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harlemagne Std" w:cs="Charlemagne Std" w:hAnsi="Charlemagne Std" w:eastAsia="Charlemagne Std"/>
          <w:sz w:val="24"/>
          <w:szCs w:val="24"/>
        </w:rPr>
      </w:pPr>
      <w:r>
        <w:rPr>
          <w:rFonts w:ascii="Charlemagne Std" w:cs="Charlemagne Std" w:hAnsi="Charlemagne Std" w:eastAsia="Charlemagne Std"/>
          <w:i w:val="1"/>
          <w:iCs w:val="1"/>
          <w:sz w:val="32"/>
          <w:szCs w:val="32"/>
          <w:rtl w:val="0"/>
          <w:lang w:val="en-US"/>
        </w:rPr>
        <w:t>English 12 Honors:</w:t>
      </w:r>
      <w:r>
        <w:rPr>
          <w:rFonts w:ascii="Charlemagne Std" w:cs="Charlemagne Std" w:hAnsi="Charlemagne Std" w:eastAsia="Charlemagne Std"/>
          <w:i w:val="1"/>
          <w:iCs w:val="1"/>
          <w:sz w:val="32"/>
          <w:szCs w:val="32"/>
        </w:rPr>
        <w:br w:type="textWrapping"/>
      </w:r>
      <w:r>
        <w:rPr>
          <w:rFonts w:ascii="Charlemagne Std" w:cs="Charlemagne Std" w:hAnsi="Charlemagne Std" w:eastAsia="Charlemagne Std"/>
          <w:sz w:val="32"/>
          <w:szCs w:val="32"/>
          <w:rtl w:val="0"/>
          <w:lang w:val="en-US"/>
        </w:rPr>
        <w:t>Mary Shelley, the Romantics, and The Birth of Frankenstein</w:t>
      </w:r>
      <w:r>
        <w:rPr>
          <w:rFonts w:ascii="Charlemagne Std" w:cs="Charlemagne Std" w:hAnsi="Charlemagne Std" w:eastAsia="Charlemagne Std"/>
          <w:sz w:val="32"/>
          <w:szCs w:val="32"/>
        </w:rPr>
        <w:br w:type="textWrapping"/>
      </w:r>
      <w:r>
        <w:rPr>
          <w:rFonts w:ascii="Charlemagne Std" w:cs="Charlemagne Std" w:hAnsi="Charlemagne Std" w:eastAsia="Charlemagne Std"/>
          <w:i w:val="1"/>
          <w:iCs w:val="1"/>
          <w:sz w:val="24"/>
          <w:szCs w:val="24"/>
          <w:rtl w:val="0"/>
          <w:lang w:val="en-US"/>
        </w:rPr>
        <w:t>A Supplemental English 12 honors course</w:t>
      </w:r>
    </w:p>
    <w:p>
      <w:pPr>
        <w:pStyle w:val="Body"/>
        <w:rPr>
          <w:b w:val="1"/>
          <w:bCs w:val="1"/>
        </w:rPr>
      </w:pPr>
      <w:r>
        <w:rPr>
          <w:b w:val="1"/>
          <w:bCs w:val="1"/>
          <w:rtl w:val="0"/>
          <w:lang w:val="en-US"/>
        </w:rPr>
        <w:t>English 12 Honors Students,</w:t>
      </w:r>
    </w:p>
    <w:p>
      <w:pPr>
        <w:pStyle w:val="Body"/>
      </w:pPr>
      <w:r>
        <w:rPr>
          <w:rtl w:val="0"/>
        </w:rPr>
        <w:t>I am very excited to be able to meet with you during Senior Projects for our Honors Socratic Seminars regarding Mary Shelley</w:t>
      </w:r>
      <w:r>
        <w:rPr>
          <w:rtl w:val="0"/>
        </w:rPr>
        <w:t>’</w:t>
      </w:r>
      <w:r>
        <w:rPr>
          <w:rtl w:val="0"/>
        </w:rPr>
        <w:t xml:space="preserve">s </w:t>
      </w:r>
      <w:r>
        <w:rPr>
          <w:i w:val="1"/>
          <w:iCs w:val="1"/>
          <w:rtl w:val="0"/>
          <w:lang w:val="de-DE"/>
        </w:rPr>
        <w:t>Frankenstein</w:t>
      </w:r>
      <w:r>
        <w:rPr>
          <w:rtl w:val="0"/>
        </w:rPr>
        <w:t>. I</w:t>
      </w:r>
      <w:r>
        <w:rPr>
          <w:rtl w:val="0"/>
        </w:rPr>
        <w:t>’</w:t>
      </w:r>
      <w:r>
        <w:rPr>
          <w:rtl w:val="0"/>
        </w:rPr>
        <w:t>ve managed to collect a selection of poems, letters, scholarly articles, and critical texts that will provide a rich and expansive backdrop by which we will comprehensively analyze this complex text. In other words: we are going to do this novel justice. We will be analyzing this novel and other works of the same literary time period through various biographical, sociological, naturalistic, and feminist approaches. It is my hope that our experience in exploring this novel will be comparable to that of an upper-division collegiate course.</w:t>
      </w:r>
    </w:p>
    <w:p>
      <w:pPr>
        <w:pStyle w:val="Body"/>
      </w:pPr>
      <w:r>
        <w:rPr>
          <w:rtl w:val="0"/>
        </w:rPr>
        <w:t xml:space="preserve">I am considering the meetings we will have over the </w:t>
      </w:r>
      <w:r>
        <w:rPr>
          <w:rtl w:val="0"/>
        </w:rPr>
        <w:t>six</w:t>
      </w:r>
      <w:r>
        <w:rPr>
          <w:rtl w:val="0"/>
        </w:rPr>
        <w:t xml:space="preserve"> weeks to be a course supplemental to the 2</w:t>
      </w:r>
      <w:r>
        <w:rPr>
          <w:vertAlign w:val="superscript"/>
          <w:rtl w:val="0"/>
        </w:rPr>
        <w:t>nd</w:t>
      </w:r>
      <w:r>
        <w:rPr>
          <w:rtl w:val="0"/>
        </w:rPr>
        <w:t xml:space="preserve"> semester of English 12. Below, you will find both requirements and a syllabus of what to expect for this</w:t>
      </w:r>
      <w:r>
        <w:rPr>
          <w:rtl w:val="0"/>
        </w:rPr>
        <w:t xml:space="preserve"> </w:t>
      </w:r>
      <w:r>
        <w:rPr>
          <w:rtl w:val="0"/>
          <w:lang w:val="fr-FR"/>
        </w:rPr>
        <w:t>course.</w:t>
      </w:r>
    </w:p>
    <w:p>
      <w:pPr>
        <w:pStyle w:val="Body"/>
      </w:pPr>
      <w:r>
        <w:rPr>
          <w:b w:val="1"/>
          <w:bCs w:val="1"/>
          <w:rtl w:val="0"/>
          <w:lang w:val="en-US"/>
        </w:rPr>
        <w:t>Requirements:</w:t>
      </w:r>
      <w:r>
        <w:rPr>
          <w:b w:val="1"/>
          <w:bCs w:val="1"/>
        </w:rPr>
        <w:br w:type="textWrapping"/>
      </w:r>
      <w:r>
        <w:rPr>
          <w:rtl w:val="0"/>
        </w:rPr>
        <w:t>These supplemental meetings are required in order to receive honors credit for the 2</w:t>
      </w:r>
      <w:r>
        <w:rPr>
          <w:vertAlign w:val="superscript"/>
          <w:rtl w:val="0"/>
        </w:rPr>
        <w:t>nd</w:t>
      </w:r>
      <w:r>
        <w:rPr>
          <w:rtl w:val="0"/>
        </w:rPr>
        <w:t xml:space="preserve"> semester of English 12, and are given on a credit/no credit basis. If you pass this supplemental honors course, you receive honors credit; if you do not pass this course, your final grade will be dropped one full letter grade to compensate for honors enrollment. You must attend all </w:t>
      </w:r>
      <w:r>
        <w:rPr>
          <w:rtl w:val="0"/>
        </w:rPr>
        <w:t>six</w:t>
      </w:r>
      <w:r>
        <w:rPr>
          <w:rtl w:val="0"/>
        </w:rPr>
        <w:t xml:space="preserve"> (</w:t>
      </w:r>
      <w:r>
        <w:rPr>
          <w:rtl w:val="0"/>
        </w:rPr>
        <w:t>6</w:t>
      </w:r>
      <w:r>
        <w:rPr>
          <w:rtl w:val="0"/>
        </w:rPr>
        <w:t>) meetings and actively participate in group discussions to receive credit for each meeting.</w:t>
      </w:r>
    </w:p>
    <w:p>
      <w:pPr>
        <w:pStyle w:val="Body"/>
      </w:pPr>
      <w:r>
        <w:rPr>
          <w:rtl w:val="0"/>
        </w:rPr>
        <w:t>Throughout this supplemental honors course, you are expected to:</w:t>
      </w:r>
    </w:p>
    <w:p>
      <w:pPr>
        <w:pStyle w:val="List Paragraph"/>
        <w:numPr>
          <w:ilvl w:val="0"/>
          <w:numId w:val="2"/>
        </w:numPr>
        <w:spacing w:after="0"/>
        <w:rPr>
          <w:lang w:val="en-US"/>
        </w:rPr>
      </w:pPr>
      <w:r>
        <w:rPr>
          <w:rtl w:val="0"/>
          <w:lang w:val="en-US"/>
        </w:rPr>
        <w:t xml:space="preserve">Read </w:t>
      </w:r>
      <w:r>
        <w:rPr>
          <w:i w:val="1"/>
          <w:iCs w:val="1"/>
          <w:rtl w:val="0"/>
          <w:lang w:val="en-US"/>
        </w:rPr>
        <w:t>Frankenstein</w:t>
      </w:r>
      <w:r>
        <w:rPr>
          <w:rtl w:val="0"/>
          <w:lang w:val="en-US"/>
        </w:rPr>
        <w:t xml:space="preserve"> </w:t>
      </w:r>
      <w:r>
        <w:rPr>
          <w:rtl w:val="0"/>
          <w:lang w:val="en-US"/>
        </w:rPr>
        <w:t>in its entirety by our first meeting on April 27th</w:t>
      </w:r>
      <w:r>
        <w:rPr>
          <w:rtl w:val="0"/>
          <w:lang w:val="en-US"/>
        </w:rPr>
        <w:t>.</w:t>
      </w:r>
    </w:p>
    <w:p>
      <w:pPr>
        <w:pStyle w:val="List Paragraph"/>
        <w:numPr>
          <w:ilvl w:val="0"/>
          <w:numId w:val="2"/>
        </w:numPr>
        <w:spacing w:after="0"/>
        <w:rPr>
          <w:lang w:val="en-US"/>
        </w:rPr>
      </w:pPr>
      <w:r>
        <w:rPr>
          <w:rtl w:val="0"/>
          <w:lang w:val="en-US"/>
        </w:rPr>
        <w:t>Read the supplemental materials for each section of the novel.</w:t>
      </w:r>
    </w:p>
    <w:p>
      <w:pPr>
        <w:pStyle w:val="List Paragraph"/>
        <w:numPr>
          <w:ilvl w:val="0"/>
          <w:numId w:val="2"/>
        </w:numPr>
        <w:spacing w:after="0"/>
        <w:rPr>
          <w:lang w:val="en-US"/>
        </w:rPr>
      </w:pPr>
      <w:r>
        <w:rPr>
          <w:rtl w:val="0"/>
          <w:lang w:val="en-US"/>
        </w:rPr>
        <w:t xml:space="preserve">Attend all </w:t>
      </w:r>
      <w:r>
        <w:rPr>
          <w:rtl w:val="0"/>
          <w:lang w:val="en-US"/>
        </w:rPr>
        <w:t>six</w:t>
      </w:r>
      <w:r>
        <w:rPr>
          <w:rtl w:val="0"/>
          <w:lang w:val="en-US"/>
        </w:rPr>
        <w:t xml:space="preserve"> (</w:t>
      </w:r>
      <w:r>
        <w:rPr>
          <w:rtl w:val="0"/>
          <w:lang w:val="en-US"/>
        </w:rPr>
        <w:t>6</w:t>
      </w:r>
      <w:r>
        <w:rPr>
          <w:rtl w:val="0"/>
          <w:lang w:val="en-US"/>
        </w:rPr>
        <w:t>) Socratic Seminar sessions*** (</w:t>
      </w:r>
      <w:r>
        <w:rPr>
          <w:rtl w:val="0"/>
          <w:lang w:val="en-US"/>
        </w:rPr>
        <w:t>Wed</w:t>
      </w:r>
      <w:r>
        <w:rPr>
          <w:rtl w:val="0"/>
          <w:lang w:val="en-US"/>
        </w:rPr>
        <w:t>, 1:30pm-3pm)</w:t>
      </w:r>
    </w:p>
    <w:p>
      <w:pPr>
        <w:pStyle w:val="List Paragraph"/>
        <w:numPr>
          <w:ilvl w:val="0"/>
          <w:numId w:val="2"/>
        </w:numPr>
        <w:spacing w:after="0"/>
        <w:rPr>
          <w:lang w:val="en-US"/>
        </w:rPr>
      </w:pPr>
      <w:r>
        <w:rPr>
          <w:rtl w:val="0"/>
          <w:lang w:val="en-US"/>
        </w:rPr>
        <w:t xml:space="preserve">Come to each discussion with prepared questions, and be ready to participate. </w:t>
      </w:r>
      <w:r>
        <w:br w:type="textWrapping"/>
      </w:r>
      <w:r>
        <w:rPr>
          <w:i w:val="1"/>
          <w:iCs w:val="1"/>
          <w:rtl w:val="0"/>
          <w:lang w:val="en-US"/>
        </w:rPr>
        <w:t>(Students that do not actively participate in discussions may not get credit for the session, and will have to write a 2 page reflection on what was discussed.)</w:t>
      </w:r>
    </w:p>
    <w:p>
      <w:pPr>
        <w:pStyle w:val="List Paragraph"/>
        <w:spacing w:after="0"/>
        <w:ind w:left="0" w:firstLine="0"/>
      </w:pPr>
    </w:p>
    <w:p>
      <w:pPr>
        <w:pStyle w:val="Body"/>
        <w:rPr>
          <w:i w:val="1"/>
          <w:iCs w:val="1"/>
        </w:rPr>
      </w:pPr>
      <w:r>
        <w:rPr>
          <w:i w:val="1"/>
          <w:iCs w:val="1"/>
          <w:rtl w:val="0"/>
          <w:lang w:val="en-US"/>
        </w:rPr>
        <w:t>***NOTE: Should you have to miss a meeting for any reason, you are expected to give Stoll 24 hours notice, and will write a 2 page reflection on the materials covered for the session missed. If a second meeting is missed, you will be writing a long-form critical analysis essay on a given prompt, and only completion of this essay with 80% or better will secure honors credit for the course.</w:t>
      </w:r>
      <w:r>
        <w:rPr>
          <w:i w:val="1"/>
          <w:iCs w:val="1"/>
          <w:rtl w:val="0"/>
          <w:lang w:val="en-US"/>
        </w:rPr>
        <w:t xml:space="preserve"> </w:t>
      </w:r>
      <w:r>
        <w:rPr>
          <w:i w:val="1"/>
          <w:iCs w:val="1"/>
          <w:rtl w:val="0"/>
          <w:lang w:val="en-US"/>
        </w:rPr>
        <w:t>This course is not an opportunity to change scores; passing means maintaining the score you have, and not passing means dropping a letter grade.</w:t>
      </w:r>
    </w:p>
    <w:p>
      <w:pPr>
        <w:pStyle w:val="Body"/>
      </w:pPr>
      <w:r>
        <w:br w:type="page"/>
      </w:r>
    </w:p>
    <w:p>
      <w:pPr>
        <w:pStyle w:val="Body"/>
        <w:rPr>
          <w:sz w:val="28"/>
          <w:szCs w:val="28"/>
        </w:rPr>
      </w:pPr>
      <w:r>
        <w:rPr>
          <w:b w:val="1"/>
          <w:bCs w:val="1"/>
          <w:sz w:val="28"/>
          <w:szCs w:val="28"/>
          <w:rtl w:val="0"/>
          <w:lang w:val="en-US"/>
        </w:rPr>
        <w:t>SYLLABUS: Mary Shelley, the Romantics, and The Birth of Frankenstein</w:t>
      </w:r>
      <w:r>
        <w:rPr>
          <w:sz w:val="28"/>
          <w:szCs w:val="28"/>
        </w:rPr>
        <w:br w:type="textWrapping"/>
      </w:r>
      <w:r>
        <w:rPr>
          <w:i w:val="1"/>
          <w:iCs w:val="1"/>
          <w:sz w:val="28"/>
          <w:szCs w:val="28"/>
          <w:rtl w:val="0"/>
          <w:lang w:val="en-US"/>
        </w:rPr>
        <w:t>A Supplemental English 12 Honors Course</w:t>
      </w:r>
    </w:p>
    <w:p>
      <w:pPr>
        <w:pStyle w:val="Body"/>
      </w:pPr>
      <w:r>
        <w:rPr>
          <w:rtl w:val="0"/>
        </w:rPr>
        <w:t>Below are the topics and some of the works that we will be covering at each session:</w:t>
      </w:r>
    </w:p>
    <w:p>
      <w:pPr>
        <w:pStyle w:val="Body"/>
        <w:spacing w:line="276" w:lineRule="auto"/>
        <w:rPr>
          <w:b w:val="1"/>
          <w:bCs w:val="1"/>
        </w:rPr>
      </w:pPr>
      <w:r>
        <w:rPr>
          <w:b w:val="1"/>
          <w:bCs w:val="1"/>
          <w:rtl w:val="0"/>
          <w:lang w:val="nl-NL"/>
        </w:rPr>
        <w:t>Week 1</w:t>
      </w:r>
      <w:r>
        <w:rPr>
          <w:b w:val="1"/>
          <w:bCs w:val="1"/>
          <w:rtl w:val="0"/>
          <w:lang w:val="en-US"/>
        </w:rPr>
        <w:t xml:space="preserve"> (4/27)</w:t>
      </w:r>
      <w:r>
        <w:rPr>
          <w:b w:val="1"/>
          <w:bCs w:val="1"/>
          <w:rtl w:val="0"/>
        </w:rPr>
        <w:t xml:space="preserve">: </w:t>
      </w:r>
      <w:r>
        <w:rPr>
          <w:b w:val="1"/>
          <w:bCs w:val="1"/>
          <w:rtl w:val="0"/>
          <w:lang w:val="en-US"/>
        </w:rPr>
        <w:t xml:space="preserve">Frankenstein the Novel - The Creature vs. The Caricature </w:t>
      </w:r>
      <w:r>
        <w:rPr>
          <w:b w:val="1"/>
          <w:bCs w:val="1"/>
          <w:rtl w:val="0"/>
        </w:rPr>
        <w:t xml:space="preserve"> </w:t>
      </w:r>
    </w:p>
    <w:p>
      <w:pPr>
        <w:pStyle w:val="List Paragraph"/>
        <w:numPr>
          <w:ilvl w:val="0"/>
          <w:numId w:val="4"/>
        </w:numPr>
        <w:spacing w:after="0" w:line="276" w:lineRule="auto"/>
        <w:rPr>
          <w:i w:val="1"/>
          <w:iCs w:val="1"/>
          <w:lang w:val="en-US"/>
        </w:rPr>
      </w:pPr>
      <w:r>
        <w:rPr>
          <w:i w:val="1"/>
          <w:iCs w:val="1"/>
          <w:rtl w:val="0"/>
          <w:lang w:val="en-US"/>
        </w:rPr>
        <w:t>Frankenstein</w:t>
      </w:r>
      <w:r>
        <w:rPr>
          <w:i w:val="1"/>
          <w:iCs w:val="1"/>
          <w:rtl w:val="0"/>
          <w:lang w:val="en-US"/>
        </w:rPr>
        <w:t xml:space="preserve"> (full text read before this class!)</w:t>
      </w:r>
    </w:p>
    <w:p>
      <w:pPr>
        <w:pStyle w:val="List Paragraph"/>
        <w:numPr>
          <w:ilvl w:val="0"/>
          <w:numId w:val="4"/>
        </w:numPr>
        <w:spacing w:after="0" w:line="276" w:lineRule="auto"/>
        <w:rPr>
          <w:lang w:val="en-US"/>
        </w:rPr>
      </w:pPr>
      <w:r>
        <w:rPr>
          <w:rtl w:val="0"/>
          <w:lang w:val="en-US"/>
        </w:rPr>
        <w:t>Reading Analysis Test</w:t>
      </w:r>
    </w:p>
    <w:p>
      <w:pPr>
        <w:pStyle w:val="List Paragraph"/>
        <w:numPr>
          <w:ilvl w:val="0"/>
          <w:numId w:val="4"/>
        </w:numPr>
        <w:spacing w:after="0" w:line="276" w:lineRule="auto"/>
        <w:rPr>
          <w:i w:val="1"/>
          <w:iCs w:val="1"/>
          <w:lang w:val="en-US"/>
        </w:rPr>
      </w:pPr>
      <w:r>
        <w:rPr>
          <w:rtl w:val="0"/>
          <w:lang w:val="en-US"/>
        </w:rPr>
        <w:t>Clips from films featuring Frankenstein</w:t>
      </w:r>
      <w:r>
        <w:rPr>
          <w:rtl w:val="0"/>
          <w:lang w:val="en-US"/>
        </w:rPr>
        <w:t>’</w:t>
      </w:r>
      <w:r>
        <w:rPr>
          <w:rtl w:val="0"/>
          <w:lang w:val="en-US"/>
        </w:rPr>
        <w:t xml:space="preserve">s monster, including </w:t>
      </w:r>
      <w:r>
        <w:rPr>
          <w:i w:val="1"/>
          <w:iCs w:val="1"/>
          <w:rtl w:val="0"/>
          <w:lang w:val="en-US"/>
        </w:rPr>
        <w:t xml:space="preserve">Frankenstein (1931) </w:t>
      </w:r>
      <w:r>
        <w:rPr>
          <w:rtl w:val="0"/>
          <w:lang w:val="en-US"/>
        </w:rPr>
        <w:t>and</w:t>
      </w:r>
      <w:r>
        <w:rPr>
          <w:i w:val="1"/>
          <w:iCs w:val="1"/>
          <w:rtl w:val="0"/>
          <w:lang w:val="en-US"/>
        </w:rPr>
        <w:t xml:space="preserve"> Young Frankenstein (1974)</w:t>
      </w:r>
    </w:p>
    <w:p>
      <w:pPr>
        <w:pStyle w:val="List Paragraph"/>
        <w:spacing w:after="0" w:line="276" w:lineRule="auto"/>
        <w:ind w:left="0" w:firstLine="0"/>
      </w:pPr>
    </w:p>
    <w:p>
      <w:pPr>
        <w:pStyle w:val="Body"/>
        <w:rPr>
          <w:b w:val="1"/>
          <w:bCs w:val="1"/>
        </w:rPr>
      </w:pPr>
      <w:r>
        <w:rPr>
          <w:b w:val="1"/>
          <w:bCs w:val="1"/>
          <w:rtl w:val="0"/>
          <w:lang w:val="nl-NL"/>
        </w:rPr>
        <w:t xml:space="preserve">Week </w:t>
      </w:r>
      <w:r>
        <w:rPr>
          <w:b w:val="1"/>
          <w:bCs w:val="1"/>
          <w:rtl w:val="0"/>
          <w:lang w:val="en-US"/>
        </w:rPr>
        <w:t>2 (5/4)</w:t>
      </w:r>
      <w:r>
        <w:rPr>
          <w:b w:val="1"/>
          <w:bCs w:val="1"/>
          <w:rtl w:val="0"/>
          <w:lang w:val="en-US"/>
        </w:rPr>
        <w:t xml:space="preserve">: Shelley and her Daemons - Biography and Preface to </w:t>
      </w:r>
      <w:r>
        <w:rPr>
          <w:b w:val="1"/>
          <w:bCs w:val="1"/>
          <w:i w:val="1"/>
          <w:iCs w:val="1"/>
          <w:rtl w:val="0"/>
          <w:lang w:val="de-DE"/>
        </w:rPr>
        <w:t>Frankenstein</w:t>
      </w:r>
    </w:p>
    <w:p>
      <w:pPr>
        <w:pStyle w:val="List Paragraph"/>
        <w:numPr>
          <w:ilvl w:val="0"/>
          <w:numId w:val="4"/>
        </w:numPr>
        <w:spacing w:after="0"/>
        <w:rPr>
          <w:lang w:val="en-US"/>
        </w:rPr>
      </w:pPr>
      <w:r>
        <w:rPr>
          <w:i w:val="1"/>
          <w:iCs w:val="1"/>
          <w:rtl w:val="0"/>
          <w:lang w:val="en-US"/>
        </w:rPr>
        <w:t>Frankenstein</w:t>
      </w:r>
      <w:r>
        <w:rPr>
          <w:rtl w:val="0"/>
          <w:lang w:val="en-US"/>
        </w:rPr>
        <w:t xml:space="preserve"> Ch.1 </w:t>
      </w:r>
      <w:r>
        <w:rPr>
          <w:rtl w:val="0"/>
          <w:lang w:val="en-US"/>
        </w:rPr>
        <w:t xml:space="preserve">– </w:t>
      </w:r>
      <w:r>
        <w:rPr>
          <w:rtl w:val="0"/>
          <w:lang w:val="en-US"/>
        </w:rPr>
        <w:t>Ch. 6</w:t>
      </w:r>
    </w:p>
    <w:p>
      <w:pPr>
        <w:pStyle w:val="List Paragraph"/>
        <w:numPr>
          <w:ilvl w:val="0"/>
          <w:numId w:val="4"/>
        </w:numPr>
        <w:spacing w:after="0"/>
        <w:rPr>
          <w:lang w:val="en-US"/>
        </w:rPr>
      </w:pPr>
      <w:r>
        <w:rPr>
          <w:rtl w:val="0"/>
          <w:lang w:val="en-US"/>
        </w:rPr>
        <w:t xml:space="preserve">Norton Anthology Preface to </w:t>
      </w:r>
      <w:r>
        <w:rPr>
          <w:i w:val="1"/>
          <w:iCs w:val="1"/>
          <w:rtl w:val="0"/>
          <w:lang w:val="en-US"/>
        </w:rPr>
        <w:t>Frankenstein</w:t>
      </w:r>
    </w:p>
    <w:p>
      <w:pPr>
        <w:pStyle w:val="List Paragraph"/>
        <w:numPr>
          <w:ilvl w:val="0"/>
          <w:numId w:val="4"/>
        </w:numPr>
        <w:spacing w:after="0"/>
        <w:rPr>
          <w:lang w:val="en-US"/>
        </w:rPr>
      </w:pPr>
      <w:r>
        <w:rPr>
          <w:rtl w:val="0"/>
          <w:lang w:val="en-US"/>
        </w:rPr>
        <w:t>M. Shelley</w:t>
      </w:r>
      <w:r>
        <w:rPr>
          <w:rtl w:val="0"/>
          <w:lang w:val="en-US"/>
        </w:rPr>
        <w:t>’</w:t>
      </w:r>
      <w:r>
        <w:rPr>
          <w:rtl w:val="0"/>
          <w:lang w:val="en-US"/>
        </w:rPr>
        <w:t>s own preface to 1831 version</w:t>
      </w:r>
    </w:p>
    <w:p>
      <w:pPr>
        <w:pStyle w:val="List Paragraph"/>
        <w:numPr>
          <w:ilvl w:val="0"/>
          <w:numId w:val="4"/>
        </w:numPr>
        <w:spacing w:after="0"/>
        <w:rPr>
          <w:lang w:val="en-US"/>
        </w:rPr>
      </w:pPr>
      <w:r>
        <w:rPr>
          <w:rtl w:val="0"/>
          <w:lang w:val="en-US"/>
        </w:rPr>
        <w:t xml:space="preserve">Letter prefaced to </w:t>
      </w:r>
      <w:r>
        <w:rPr>
          <w:i w:val="1"/>
          <w:iCs w:val="1"/>
          <w:rtl w:val="0"/>
          <w:lang w:val="en-US"/>
        </w:rPr>
        <w:t xml:space="preserve">The Vampyre </w:t>
      </w:r>
      <w:r>
        <w:rPr>
          <w:rtl w:val="0"/>
          <w:lang w:val="en-US"/>
        </w:rPr>
        <w:t xml:space="preserve"> by J. Polidori</w:t>
      </w:r>
    </w:p>
    <w:p>
      <w:pPr>
        <w:pStyle w:val="List Paragraph"/>
        <w:spacing w:after="0"/>
        <w:ind w:left="0" w:firstLine="0"/>
      </w:pPr>
    </w:p>
    <w:p>
      <w:pPr>
        <w:pStyle w:val="Body"/>
        <w:rPr>
          <w:b w:val="1"/>
          <w:bCs w:val="1"/>
        </w:rPr>
      </w:pPr>
      <w:r>
        <w:rPr>
          <w:b w:val="1"/>
          <w:bCs w:val="1"/>
          <w:rtl w:val="0"/>
          <w:lang w:val="nl-NL"/>
        </w:rPr>
        <w:t xml:space="preserve">Week </w:t>
      </w:r>
      <w:r>
        <w:rPr>
          <w:b w:val="1"/>
          <w:bCs w:val="1"/>
          <w:rtl w:val="0"/>
          <w:lang w:val="en-US"/>
        </w:rPr>
        <w:t>3 (5/11)</w:t>
      </w:r>
      <w:r>
        <w:rPr>
          <w:b w:val="1"/>
          <w:bCs w:val="1"/>
          <w:rtl w:val="0"/>
          <w:lang w:val="en-US"/>
        </w:rPr>
        <w:t xml:space="preserve">: Nature and the Romantics </w:t>
      </w:r>
      <w:r>
        <w:rPr>
          <w:b w:val="1"/>
          <w:bCs w:val="1"/>
          <w:rtl w:val="0"/>
        </w:rPr>
        <w:t xml:space="preserve">– </w:t>
      </w:r>
      <w:r>
        <w:rPr>
          <w:b w:val="1"/>
          <w:bCs w:val="1"/>
          <w:i w:val="1"/>
          <w:iCs w:val="1"/>
          <w:rtl w:val="0"/>
          <w:lang w:val="de-DE"/>
        </w:rPr>
        <w:t>Frankenstein</w:t>
      </w:r>
      <w:r>
        <w:rPr>
          <w:b w:val="1"/>
          <w:bCs w:val="1"/>
          <w:rtl w:val="0"/>
          <w:lang w:val="en-US"/>
        </w:rPr>
        <w:t xml:space="preserve"> in the context of the Romantic Period (1800-1850)</w:t>
      </w:r>
    </w:p>
    <w:p>
      <w:pPr>
        <w:pStyle w:val="List Paragraph"/>
        <w:numPr>
          <w:ilvl w:val="0"/>
          <w:numId w:val="6"/>
        </w:numPr>
        <w:spacing w:after="0"/>
        <w:rPr>
          <w:lang w:val="en-US"/>
        </w:rPr>
      </w:pPr>
      <w:r>
        <w:rPr>
          <w:i w:val="1"/>
          <w:iCs w:val="1"/>
          <w:rtl w:val="0"/>
          <w:lang w:val="en-US"/>
        </w:rPr>
        <w:t>Frankenstein</w:t>
      </w:r>
      <w:r>
        <w:rPr>
          <w:rtl w:val="0"/>
          <w:lang w:val="en-US"/>
        </w:rPr>
        <w:t xml:space="preserve"> Ch. 7 </w:t>
      </w:r>
      <w:r>
        <w:rPr>
          <w:rtl w:val="0"/>
          <w:lang w:val="en-US"/>
        </w:rPr>
        <w:t xml:space="preserve">– </w:t>
      </w:r>
      <w:r>
        <w:rPr>
          <w:rtl w:val="0"/>
          <w:lang w:val="en-US"/>
        </w:rPr>
        <w:t>Ch. 11</w:t>
      </w:r>
    </w:p>
    <w:p>
      <w:pPr>
        <w:pStyle w:val="List Paragraph"/>
        <w:numPr>
          <w:ilvl w:val="0"/>
          <w:numId w:val="6"/>
        </w:numPr>
        <w:spacing w:after="0"/>
        <w:rPr>
          <w:lang w:val="en-US"/>
        </w:rPr>
      </w:pPr>
      <w:r>
        <w:rPr>
          <w:rtl w:val="0"/>
          <w:lang w:val="en-US"/>
        </w:rPr>
        <w:t>“</w:t>
      </w:r>
      <w:r>
        <w:rPr>
          <w:rtl w:val="0"/>
          <w:lang w:val="en-US"/>
        </w:rPr>
        <w:t>Mont Blanc</w:t>
      </w:r>
      <w:r>
        <w:rPr>
          <w:rtl w:val="0"/>
          <w:lang w:val="en-US"/>
        </w:rPr>
        <w:t xml:space="preserve">” </w:t>
      </w:r>
      <w:r>
        <w:rPr>
          <w:rtl w:val="0"/>
          <w:lang w:val="en-US"/>
        </w:rPr>
        <w:t>by Percy Bysshe Shelley</w:t>
      </w:r>
    </w:p>
    <w:p>
      <w:pPr>
        <w:pStyle w:val="List Paragraph"/>
        <w:numPr>
          <w:ilvl w:val="0"/>
          <w:numId w:val="6"/>
        </w:numPr>
        <w:spacing w:after="0"/>
        <w:rPr>
          <w:lang w:val="en-US"/>
        </w:rPr>
      </w:pPr>
      <w:r>
        <w:rPr>
          <w:rtl w:val="0"/>
          <w:lang w:val="en-US"/>
        </w:rPr>
        <w:t xml:space="preserve">Excerpt from </w:t>
      </w:r>
      <w:r>
        <w:rPr>
          <w:rtl w:val="0"/>
          <w:lang w:val="en-US"/>
        </w:rPr>
        <w:t>“</w:t>
      </w:r>
      <w:r>
        <w:rPr>
          <w:rtl w:val="0"/>
          <w:lang w:val="en-US"/>
        </w:rPr>
        <w:t>Child Herald</w:t>
      </w:r>
      <w:r>
        <w:rPr>
          <w:rtl w:val="0"/>
          <w:lang w:val="en-US"/>
        </w:rPr>
        <w:t xml:space="preserve">” </w:t>
      </w:r>
      <w:r>
        <w:rPr>
          <w:rtl w:val="0"/>
          <w:lang w:val="en-US"/>
        </w:rPr>
        <w:t>by Lord Byron</w:t>
      </w:r>
    </w:p>
    <w:p>
      <w:pPr>
        <w:pStyle w:val="List Paragraph"/>
        <w:numPr>
          <w:ilvl w:val="0"/>
          <w:numId w:val="6"/>
        </w:numPr>
        <w:spacing w:after="0"/>
        <w:rPr>
          <w:lang w:val="en-US"/>
        </w:rPr>
      </w:pPr>
      <w:r>
        <w:rPr>
          <w:rtl w:val="0"/>
          <w:lang w:val="en-US"/>
        </w:rPr>
        <w:t>“</w:t>
      </w:r>
      <w:r>
        <w:rPr>
          <w:rtl w:val="0"/>
          <w:lang w:val="en-US"/>
        </w:rPr>
        <w:t>Ode to a Grecian Urn</w:t>
      </w:r>
      <w:r>
        <w:rPr>
          <w:rtl w:val="0"/>
          <w:lang w:val="en-US"/>
        </w:rPr>
        <w:t xml:space="preserve">” </w:t>
      </w:r>
      <w:r>
        <w:rPr>
          <w:rtl w:val="0"/>
          <w:lang w:val="en-US"/>
        </w:rPr>
        <w:t xml:space="preserve">and </w:t>
      </w:r>
      <w:r>
        <w:rPr>
          <w:rtl w:val="0"/>
          <w:lang w:val="en-US"/>
        </w:rPr>
        <w:t>“</w:t>
      </w:r>
      <w:r>
        <w:rPr>
          <w:rtl w:val="0"/>
          <w:lang w:val="en-US"/>
        </w:rPr>
        <w:t>Ode to a Nightingale</w:t>
      </w:r>
      <w:r>
        <w:rPr>
          <w:rtl w:val="0"/>
          <w:lang w:val="en-US"/>
        </w:rPr>
        <w:t xml:space="preserve">” </w:t>
      </w:r>
      <w:r>
        <w:rPr>
          <w:rtl w:val="0"/>
          <w:lang w:val="en-US"/>
        </w:rPr>
        <w:t>by John Keats</w:t>
      </w:r>
    </w:p>
    <w:p>
      <w:pPr>
        <w:pStyle w:val="List Paragraph"/>
        <w:spacing w:after="0"/>
        <w:ind w:left="0" w:firstLine="0"/>
      </w:pPr>
    </w:p>
    <w:p>
      <w:pPr>
        <w:pStyle w:val="Body"/>
        <w:rPr>
          <w:b w:val="1"/>
          <w:bCs w:val="1"/>
        </w:rPr>
      </w:pPr>
      <w:r>
        <w:rPr>
          <w:b w:val="1"/>
          <w:bCs w:val="1"/>
          <w:rtl w:val="0"/>
          <w:lang w:val="nl-NL"/>
        </w:rPr>
        <w:t xml:space="preserve">Week </w:t>
      </w:r>
      <w:r>
        <w:rPr>
          <w:b w:val="1"/>
          <w:bCs w:val="1"/>
          <w:rtl w:val="0"/>
          <w:lang w:val="en-US"/>
        </w:rPr>
        <w:t>4 (5/18)</w:t>
      </w:r>
      <w:r>
        <w:rPr>
          <w:b w:val="1"/>
          <w:bCs w:val="1"/>
          <w:rtl w:val="0"/>
          <w:lang w:val="en-US"/>
        </w:rPr>
        <w:t xml:space="preserve">: Gods, Devils, and Myths </w:t>
      </w:r>
      <w:r>
        <w:rPr>
          <w:b w:val="1"/>
          <w:bCs w:val="1"/>
          <w:rtl w:val="0"/>
        </w:rPr>
        <w:t xml:space="preserve">– </w:t>
      </w:r>
      <w:r>
        <w:rPr>
          <w:b w:val="1"/>
          <w:bCs w:val="1"/>
          <w:rtl w:val="0"/>
          <w:lang w:val="en-US"/>
        </w:rPr>
        <w:t xml:space="preserve">The Philosophy behind </w:t>
      </w:r>
      <w:r>
        <w:rPr>
          <w:b w:val="1"/>
          <w:bCs w:val="1"/>
          <w:i w:val="1"/>
          <w:iCs w:val="1"/>
          <w:rtl w:val="0"/>
          <w:lang w:val="de-DE"/>
        </w:rPr>
        <w:t>Frankenstein</w:t>
      </w:r>
    </w:p>
    <w:p>
      <w:pPr>
        <w:pStyle w:val="List Paragraph"/>
        <w:numPr>
          <w:ilvl w:val="0"/>
          <w:numId w:val="6"/>
        </w:numPr>
        <w:spacing w:after="0"/>
        <w:rPr>
          <w:lang w:val="en-US"/>
        </w:rPr>
      </w:pPr>
      <w:r>
        <w:rPr>
          <w:i w:val="1"/>
          <w:iCs w:val="1"/>
          <w:rtl w:val="0"/>
          <w:lang w:val="en-US"/>
        </w:rPr>
        <w:t xml:space="preserve">Frankenstein </w:t>
      </w:r>
      <w:r>
        <w:rPr>
          <w:rtl w:val="0"/>
          <w:lang w:val="en-US"/>
        </w:rPr>
        <w:t xml:space="preserve">Ch. 12 </w:t>
      </w:r>
      <w:r>
        <w:rPr>
          <w:rtl w:val="0"/>
          <w:lang w:val="en-US"/>
        </w:rPr>
        <w:t xml:space="preserve">– </w:t>
      </w:r>
      <w:r>
        <w:rPr>
          <w:rtl w:val="0"/>
          <w:lang w:val="en-US"/>
        </w:rPr>
        <w:t>Ch. 16</w:t>
      </w:r>
    </w:p>
    <w:p>
      <w:pPr>
        <w:pStyle w:val="List Paragraph"/>
        <w:numPr>
          <w:ilvl w:val="0"/>
          <w:numId w:val="6"/>
        </w:numPr>
        <w:spacing w:after="0"/>
        <w:rPr>
          <w:lang w:val="en-US"/>
        </w:rPr>
      </w:pPr>
      <w:r>
        <w:rPr>
          <w:rtl w:val="0"/>
          <w:lang w:val="en-US"/>
        </w:rPr>
        <w:t xml:space="preserve">Excerpts from </w:t>
      </w:r>
      <w:r>
        <w:rPr>
          <w:i w:val="1"/>
          <w:iCs w:val="1"/>
          <w:rtl w:val="0"/>
          <w:lang w:val="en-US"/>
        </w:rPr>
        <w:t>Paradise Lost</w:t>
      </w:r>
      <w:r>
        <w:rPr>
          <w:rtl w:val="0"/>
          <w:lang w:val="en-US"/>
        </w:rPr>
        <w:t xml:space="preserve"> by John Milton</w:t>
      </w:r>
    </w:p>
    <w:p>
      <w:pPr>
        <w:pStyle w:val="List Paragraph"/>
        <w:numPr>
          <w:ilvl w:val="0"/>
          <w:numId w:val="6"/>
        </w:numPr>
        <w:spacing w:after="0"/>
        <w:rPr>
          <w:lang w:val="en-US"/>
        </w:rPr>
      </w:pPr>
      <w:r>
        <w:rPr>
          <w:rtl w:val="0"/>
          <w:lang w:val="en-US"/>
        </w:rPr>
        <w:t>The myth of Prometheus</w:t>
      </w:r>
    </w:p>
    <w:p>
      <w:pPr>
        <w:pStyle w:val="List Paragraph"/>
        <w:numPr>
          <w:ilvl w:val="0"/>
          <w:numId w:val="6"/>
        </w:numPr>
        <w:spacing w:after="0"/>
        <w:rPr>
          <w:lang w:val="en-US"/>
        </w:rPr>
      </w:pPr>
      <w:r>
        <w:rPr>
          <w:rtl w:val="0"/>
          <w:lang w:val="en-US"/>
        </w:rPr>
        <w:t>“</w:t>
      </w:r>
      <w:r>
        <w:rPr>
          <w:rtl w:val="0"/>
          <w:lang w:val="en-US"/>
        </w:rPr>
        <w:t>The Tyger</w:t>
      </w:r>
      <w:r>
        <w:rPr>
          <w:rtl w:val="0"/>
          <w:lang w:val="en-US"/>
        </w:rPr>
        <w:t xml:space="preserve">” </w:t>
      </w:r>
      <w:r>
        <w:rPr>
          <w:rtl w:val="0"/>
          <w:lang w:val="en-US"/>
        </w:rPr>
        <w:t xml:space="preserve">and </w:t>
      </w:r>
      <w:r>
        <w:rPr>
          <w:rtl w:val="0"/>
          <w:lang w:val="en-US"/>
        </w:rPr>
        <w:t>“</w:t>
      </w:r>
      <w:r>
        <w:rPr>
          <w:rtl w:val="0"/>
          <w:lang w:val="en-US"/>
        </w:rPr>
        <w:t>The Lamb</w:t>
      </w:r>
      <w:r>
        <w:rPr>
          <w:rtl w:val="0"/>
          <w:lang w:val="en-US"/>
        </w:rPr>
        <w:t xml:space="preserve">” </w:t>
      </w:r>
      <w:r>
        <w:rPr>
          <w:rtl w:val="0"/>
          <w:lang w:val="en-US"/>
        </w:rPr>
        <w:t>by William Blake</w:t>
      </w:r>
    </w:p>
    <w:p>
      <w:pPr>
        <w:pStyle w:val="List Paragraph"/>
        <w:spacing w:after="0"/>
        <w:ind w:left="0" w:firstLine="0"/>
      </w:pPr>
    </w:p>
    <w:p>
      <w:pPr>
        <w:pStyle w:val="Body"/>
        <w:rPr>
          <w:b w:val="1"/>
          <w:bCs w:val="1"/>
        </w:rPr>
      </w:pPr>
      <w:r>
        <w:rPr>
          <w:b w:val="1"/>
          <w:bCs w:val="1"/>
          <w:rtl w:val="0"/>
          <w:lang w:val="nl-NL"/>
        </w:rPr>
        <w:t xml:space="preserve">Week </w:t>
      </w:r>
      <w:r>
        <w:rPr>
          <w:b w:val="1"/>
          <w:bCs w:val="1"/>
          <w:rtl w:val="0"/>
          <w:lang w:val="en-US"/>
        </w:rPr>
        <w:t>5 (5/25)</w:t>
      </w:r>
      <w:r>
        <w:rPr>
          <w:b w:val="1"/>
          <w:bCs w:val="1"/>
          <w:rtl w:val="0"/>
          <w:lang w:val="en-US"/>
        </w:rPr>
        <w:t xml:space="preserve">: The Female Monster </w:t>
      </w:r>
      <w:r>
        <w:rPr>
          <w:b w:val="1"/>
          <w:bCs w:val="1"/>
          <w:rtl w:val="0"/>
        </w:rPr>
        <w:t xml:space="preserve">– </w:t>
      </w:r>
      <w:r>
        <w:rPr>
          <w:b w:val="1"/>
          <w:bCs w:val="1"/>
          <w:rtl w:val="0"/>
          <w:lang w:val="en-US"/>
        </w:rPr>
        <w:t xml:space="preserve">Mary Shelley </w:t>
      </w:r>
      <w:r>
        <w:rPr>
          <w:b w:val="1"/>
          <w:bCs w:val="1"/>
          <w:rtl w:val="0"/>
          <w:lang w:val="en-US"/>
        </w:rPr>
        <w:t>&amp;</w:t>
      </w:r>
      <w:r>
        <w:rPr>
          <w:b w:val="1"/>
          <w:bCs w:val="1"/>
          <w:rtl w:val="0"/>
          <w:lang w:val="en-US"/>
        </w:rPr>
        <w:t xml:space="preserve"> Women in the time of </w:t>
      </w:r>
      <w:r>
        <w:rPr>
          <w:b w:val="1"/>
          <w:bCs w:val="1"/>
          <w:i w:val="1"/>
          <w:iCs w:val="1"/>
          <w:rtl w:val="0"/>
          <w:lang w:val="de-DE"/>
        </w:rPr>
        <w:t>Frankenstein</w:t>
      </w:r>
    </w:p>
    <w:p>
      <w:pPr>
        <w:pStyle w:val="List Paragraph"/>
        <w:numPr>
          <w:ilvl w:val="0"/>
          <w:numId w:val="8"/>
        </w:numPr>
        <w:spacing w:after="0"/>
        <w:rPr>
          <w:lang w:val="en-US"/>
        </w:rPr>
      </w:pPr>
      <w:r>
        <w:rPr>
          <w:i w:val="1"/>
          <w:iCs w:val="1"/>
          <w:rtl w:val="0"/>
          <w:lang w:val="en-US"/>
        </w:rPr>
        <w:t>Frankenstein</w:t>
      </w:r>
      <w:r>
        <w:rPr>
          <w:rtl w:val="0"/>
          <w:lang w:val="en-US"/>
        </w:rPr>
        <w:t xml:space="preserve"> Ch. 17 </w:t>
      </w:r>
      <w:r>
        <w:rPr>
          <w:rtl w:val="0"/>
          <w:lang w:val="en-US"/>
        </w:rPr>
        <w:t xml:space="preserve">– </w:t>
      </w:r>
      <w:r>
        <w:rPr>
          <w:rtl w:val="0"/>
          <w:lang w:val="en-US"/>
        </w:rPr>
        <w:t>Ch. 20</w:t>
      </w:r>
    </w:p>
    <w:p>
      <w:pPr>
        <w:pStyle w:val="List Paragraph"/>
        <w:numPr>
          <w:ilvl w:val="0"/>
          <w:numId w:val="8"/>
        </w:numPr>
        <w:spacing w:after="0"/>
        <w:rPr>
          <w:lang w:val="en-US"/>
        </w:rPr>
      </w:pPr>
      <w:r>
        <w:rPr>
          <w:rtl w:val="0"/>
          <w:lang w:val="en-US"/>
        </w:rPr>
        <w:t>Criticism by A. Mellor, W. Veeder, M. Poovak, et al.</w:t>
      </w:r>
    </w:p>
    <w:p>
      <w:pPr>
        <w:pStyle w:val="List Paragraph"/>
        <w:spacing w:after="0"/>
        <w:ind w:left="0" w:firstLine="0"/>
      </w:pPr>
    </w:p>
    <w:p>
      <w:pPr>
        <w:pStyle w:val="Body"/>
        <w:rPr>
          <w:b w:val="1"/>
          <w:bCs w:val="1"/>
        </w:rPr>
      </w:pPr>
      <w:r>
        <w:rPr>
          <w:b w:val="1"/>
          <w:bCs w:val="1"/>
          <w:rtl w:val="0"/>
          <w:lang w:val="nl-NL"/>
        </w:rPr>
        <w:t xml:space="preserve">Week </w:t>
      </w:r>
      <w:r>
        <w:rPr>
          <w:b w:val="1"/>
          <w:bCs w:val="1"/>
          <w:rtl w:val="0"/>
          <w:lang w:val="en-US"/>
        </w:rPr>
        <w:t>6 (6/1)</w:t>
      </w:r>
      <w:r>
        <w:rPr>
          <w:b w:val="1"/>
          <w:bCs w:val="1"/>
          <w:rtl w:val="0"/>
          <w:lang w:val="pt-PT"/>
        </w:rPr>
        <w:t>: 1818 vs. 1831 vs. 201</w:t>
      </w:r>
      <w:r>
        <w:rPr>
          <w:b w:val="1"/>
          <w:bCs w:val="1"/>
          <w:rtl w:val="0"/>
          <w:lang w:val="en-US"/>
        </w:rPr>
        <w:t>6</w:t>
      </w:r>
      <w:r>
        <w:rPr>
          <w:b w:val="1"/>
          <w:bCs w:val="1"/>
          <w:rtl w:val="0"/>
        </w:rPr>
        <w:t xml:space="preserve"> – </w:t>
      </w:r>
      <w:r>
        <w:rPr>
          <w:b w:val="1"/>
          <w:bCs w:val="1"/>
          <w:rtl w:val="0"/>
          <w:lang w:val="en-US"/>
        </w:rPr>
        <w:t>Analyzing differences in two versions (of the novel) and in modern interpretations; critical reception past and present</w:t>
      </w:r>
    </w:p>
    <w:p>
      <w:pPr>
        <w:pStyle w:val="List Paragraph"/>
        <w:numPr>
          <w:ilvl w:val="0"/>
          <w:numId w:val="10"/>
        </w:numPr>
        <w:spacing w:after="0"/>
        <w:rPr>
          <w:lang w:val="en-US"/>
        </w:rPr>
      </w:pPr>
      <w:r>
        <w:rPr>
          <w:i w:val="1"/>
          <w:iCs w:val="1"/>
          <w:rtl w:val="0"/>
          <w:lang w:val="en-US"/>
        </w:rPr>
        <w:t xml:space="preserve">Frankenstein Ch. </w:t>
      </w:r>
      <w:r>
        <w:rPr>
          <w:rtl w:val="0"/>
          <w:lang w:val="en-US"/>
        </w:rPr>
        <w:t xml:space="preserve">21 </w:t>
      </w:r>
      <w:r>
        <w:rPr>
          <w:rtl w:val="0"/>
          <w:lang w:val="en-US"/>
        </w:rPr>
        <w:t xml:space="preserve">– </w:t>
      </w:r>
      <w:r>
        <w:rPr>
          <w:rtl w:val="0"/>
          <w:lang w:val="en-US"/>
        </w:rPr>
        <w:t>The End</w:t>
      </w:r>
    </w:p>
    <w:p>
      <w:pPr>
        <w:pStyle w:val="List Paragraph"/>
        <w:numPr>
          <w:ilvl w:val="0"/>
          <w:numId w:val="10"/>
        </w:numPr>
        <w:spacing w:after="0"/>
        <w:rPr>
          <w:lang w:val="en-US"/>
        </w:rPr>
      </w:pPr>
      <w:r>
        <w:rPr>
          <w:rtl w:val="0"/>
          <w:lang w:val="en-US"/>
        </w:rPr>
        <w:t>Reviews from 19</w:t>
      </w:r>
      <w:r>
        <w:rPr>
          <w:vertAlign w:val="superscript"/>
          <w:rtl w:val="0"/>
          <w:lang w:val="en-US"/>
        </w:rPr>
        <w:t>th</w:t>
      </w:r>
      <w:r>
        <w:rPr>
          <w:rtl w:val="0"/>
          <w:lang w:val="en-US"/>
        </w:rPr>
        <w:t xml:space="preserve"> cent. Literary magazines and quarterlys</w:t>
      </w:r>
    </w:p>
    <w:p>
      <w:pPr>
        <w:pStyle w:val="List Paragraph"/>
        <w:numPr>
          <w:ilvl w:val="0"/>
          <w:numId w:val="10"/>
        </w:numPr>
        <w:spacing w:after="0"/>
        <w:rPr>
          <w:lang w:val="en-US"/>
        </w:rPr>
      </w:pPr>
      <w:r>
        <w:rPr>
          <w:rtl w:val="0"/>
          <w:lang w:val="en-US"/>
        </w:rPr>
        <w:t>Articles by A. Mellor, M. Butler, L. Lipking, et al.</w:t>
      </w:r>
    </w:p>
    <w:p>
      <w:pPr>
        <w:pStyle w:val="Body"/>
      </w:pPr>
    </w:p>
    <w:p>
      <w:pPr>
        <w:pStyle w:val="Body"/>
      </w:pPr>
      <w:r>
        <w:rPr>
          <w:i w:val="1"/>
          <w:iCs w:val="1"/>
          <w:u w:val="single"/>
          <w:rtl w:val="0"/>
          <w:lang w:val="en-US"/>
        </w:rPr>
        <w:t>Materials will be posted online for your convenience at least four days in advance.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harlemagne St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5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