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D71" w:rsidRPr="007A7584" w:rsidRDefault="00E46D71" w:rsidP="00E46D71">
      <w:pPr>
        <w:rPr>
          <w:rFonts w:ascii="Baskerville Old Face" w:hAnsi="Baskerville Old Face"/>
          <w:b/>
          <w:sz w:val="36"/>
          <w:szCs w:val="36"/>
          <w:u w:val="single"/>
        </w:rPr>
      </w:pPr>
      <w:r>
        <w:rPr>
          <w:rFonts w:ascii="Baskerville Old Face" w:hAnsi="Baskerville Old Face"/>
          <w:b/>
          <w:sz w:val="36"/>
          <w:szCs w:val="36"/>
          <w:u w:val="single"/>
        </w:rPr>
        <w:t>THE ROAD: READING TEST</w:t>
      </w:r>
      <w:r>
        <w:rPr>
          <w:rFonts w:ascii="Baskerville Old Face" w:hAnsi="Baskerville Old Face"/>
          <w:b/>
          <w:sz w:val="36"/>
          <w:szCs w:val="36"/>
          <w:u w:val="single"/>
        </w:rPr>
        <w:br/>
        <w:t xml:space="preserve">Short </w:t>
      </w:r>
      <w:r w:rsidR="00B87CB1">
        <w:rPr>
          <w:rFonts w:ascii="Baskerville Old Face" w:hAnsi="Baskerville Old Face"/>
          <w:b/>
          <w:sz w:val="36"/>
          <w:szCs w:val="36"/>
          <w:u w:val="single"/>
        </w:rPr>
        <w:t>Form</w:t>
      </w:r>
      <w:r>
        <w:rPr>
          <w:rFonts w:ascii="Baskerville Old Face" w:hAnsi="Baskerville Old Face"/>
          <w:b/>
          <w:sz w:val="36"/>
          <w:szCs w:val="36"/>
          <w:u w:val="single"/>
        </w:rPr>
        <w:t xml:space="preserve"> Essays</w:t>
      </w:r>
    </w:p>
    <w:p w:rsidR="00E46D71" w:rsidRPr="007A7584" w:rsidRDefault="00E46D71" w:rsidP="0095493B">
      <w:pPr>
        <w:rPr>
          <w:rFonts w:ascii="Gill Sans MT" w:hAnsi="Gill Sans MT"/>
        </w:rPr>
      </w:pPr>
      <w:r w:rsidRPr="007A7584">
        <w:rPr>
          <w:rFonts w:ascii="Gill Sans MT" w:hAnsi="Gill Sans MT"/>
        </w:rPr>
        <w:t xml:space="preserve">On a separate sheet, please </w:t>
      </w:r>
      <w:r w:rsidRPr="007A09C0">
        <w:rPr>
          <w:rFonts w:ascii="Gill Sans MT" w:hAnsi="Gill Sans MT"/>
          <w:b/>
        </w:rPr>
        <w:t xml:space="preserve">respond to </w:t>
      </w:r>
      <w:r w:rsidR="0095493B">
        <w:rPr>
          <w:rFonts w:ascii="Gill Sans MT" w:hAnsi="Gill Sans MT"/>
          <w:b/>
        </w:rPr>
        <w:t>ONE</w:t>
      </w:r>
      <w:r>
        <w:rPr>
          <w:rFonts w:ascii="Gill Sans MT" w:hAnsi="Gill Sans MT"/>
          <w:b/>
        </w:rPr>
        <w:t xml:space="preserve"> of the prompts</w:t>
      </w:r>
      <w:r w:rsidR="0095493B">
        <w:rPr>
          <w:rFonts w:ascii="Gill Sans MT" w:hAnsi="Gill Sans MT"/>
          <w:b/>
        </w:rPr>
        <w:t xml:space="preserve"> in a short, </w:t>
      </w:r>
      <w:r w:rsidR="00711626">
        <w:rPr>
          <w:rFonts w:ascii="Gill Sans MT" w:hAnsi="Gill Sans MT"/>
          <w:b/>
        </w:rPr>
        <w:t xml:space="preserve">one </w:t>
      </w:r>
      <w:r w:rsidR="0095493B">
        <w:rPr>
          <w:rFonts w:ascii="Gill Sans MT" w:hAnsi="Gill Sans MT"/>
          <w:b/>
        </w:rPr>
        <w:t>paragraph essay</w:t>
      </w:r>
      <w:r w:rsidRPr="007A7584">
        <w:rPr>
          <w:rFonts w:ascii="Gill Sans MT" w:hAnsi="Gill Sans MT"/>
          <w:b/>
        </w:rPr>
        <w:t xml:space="preserve">. </w:t>
      </w:r>
      <w:r w:rsidRPr="007A7584">
        <w:rPr>
          <w:rFonts w:ascii="Gill Sans MT" w:hAnsi="Gill Sans MT"/>
        </w:rPr>
        <w:t>Please clearly mark which prompts you are responding to at the start of your response.</w:t>
      </w:r>
    </w:p>
    <w:p w:rsidR="00E46D71" w:rsidRPr="007A7584" w:rsidRDefault="00E46D71" w:rsidP="00E46D71">
      <w:pPr>
        <w:rPr>
          <w:rFonts w:ascii="Gill Sans MT" w:hAnsi="Gill Sans MT"/>
        </w:rPr>
      </w:pPr>
      <w:r w:rsidRPr="007A7584">
        <w:rPr>
          <w:rFonts w:ascii="Gill Sans MT" w:hAnsi="Gill Sans MT"/>
        </w:rPr>
        <w:t xml:space="preserve">Responses should </w:t>
      </w:r>
      <w:r w:rsidR="00C608CA">
        <w:rPr>
          <w:rFonts w:ascii="Gill Sans MT" w:hAnsi="Gill Sans MT"/>
        </w:rPr>
        <w:t>be one</w:t>
      </w:r>
      <w:r w:rsidRPr="007A7584">
        <w:rPr>
          <w:rFonts w:ascii="Gill Sans MT" w:hAnsi="Gill Sans MT"/>
        </w:rPr>
        <w:t xml:space="preserve"> </w:t>
      </w:r>
      <w:r>
        <w:rPr>
          <w:rFonts w:ascii="Gill Sans MT" w:hAnsi="Gill Sans MT"/>
        </w:rPr>
        <w:t xml:space="preserve">long </w:t>
      </w:r>
      <w:r w:rsidRPr="007A7584">
        <w:rPr>
          <w:rFonts w:ascii="Gill Sans MT" w:hAnsi="Gill Sans MT"/>
        </w:rPr>
        <w:t>paragraph</w:t>
      </w:r>
      <w:r>
        <w:rPr>
          <w:rFonts w:ascii="Gill Sans MT" w:hAnsi="Gill Sans MT"/>
        </w:rPr>
        <w:t>,</w:t>
      </w:r>
      <w:r w:rsidRPr="007A7584">
        <w:rPr>
          <w:rFonts w:ascii="Gill Sans MT" w:hAnsi="Gill Sans MT"/>
        </w:rPr>
        <w:t xml:space="preserve"> and should include evidence from the book to support your answer. In each short essay, </w:t>
      </w:r>
      <w:r w:rsidRPr="007A7584">
        <w:rPr>
          <w:rFonts w:ascii="Gill Sans MT" w:hAnsi="Gill Sans MT"/>
          <w:b/>
        </w:rPr>
        <w:t xml:space="preserve">use at least </w:t>
      </w:r>
      <w:r w:rsidR="00C608CA">
        <w:rPr>
          <w:rFonts w:ascii="Gill Sans MT" w:hAnsi="Gill Sans MT"/>
          <w:b/>
        </w:rPr>
        <w:t>three</w:t>
      </w:r>
      <w:r w:rsidRPr="007A7584">
        <w:rPr>
          <w:rFonts w:ascii="Gill Sans MT" w:hAnsi="Gill Sans MT"/>
          <w:b/>
        </w:rPr>
        <w:t xml:space="preserve"> specific examples (evidence)</w:t>
      </w:r>
      <w:r w:rsidRPr="007A7584">
        <w:rPr>
          <w:rFonts w:ascii="Gill Sans MT" w:hAnsi="Gill Sans MT"/>
        </w:rPr>
        <w:t xml:space="preserve"> from the book, and be sure to </w:t>
      </w:r>
      <w:r w:rsidRPr="007A7584">
        <w:rPr>
          <w:rFonts w:ascii="Gill Sans MT" w:hAnsi="Gill Sans MT"/>
          <w:b/>
        </w:rPr>
        <w:t>explain</w:t>
      </w:r>
      <w:r w:rsidR="000B3C80">
        <w:rPr>
          <w:rFonts w:ascii="Gill Sans MT" w:hAnsi="Gill Sans MT"/>
          <w:b/>
        </w:rPr>
        <w:t>/connect</w:t>
      </w:r>
      <w:r w:rsidRPr="007A7584">
        <w:rPr>
          <w:rFonts w:ascii="Gill Sans MT" w:hAnsi="Gill Sans MT"/>
          <w:b/>
        </w:rPr>
        <w:t xml:space="preserve"> each example clearly (commentary)</w:t>
      </w:r>
      <w:r w:rsidRPr="007A7584">
        <w:rPr>
          <w:rFonts w:ascii="Gill Sans MT" w:hAnsi="Gill Sans MT"/>
        </w:rPr>
        <w:t xml:space="preserve">. You are </w:t>
      </w:r>
      <w:r w:rsidR="000B3C80">
        <w:rPr>
          <w:rFonts w:ascii="Gill Sans MT" w:hAnsi="Gill Sans MT"/>
        </w:rPr>
        <w:t>expected</w:t>
      </w:r>
      <w:r w:rsidRPr="007A7584">
        <w:rPr>
          <w:rFonts w:ascii="Gill Sans MT" w:hAnsi="Gill Sans MT"/>
        </w:rPr>
        <w:t xml:space="preserve"> to use specific quotations</w:t>
      </w:r>
      <w:r w:rsidR="00711626">
        <w:rPr>
          <w:rFonts w:ascii="Gill Sans MT" w:hAnsi="Gill Sans MT"/>
        </w:rPr>
        <w:t xml:space="preserve"> and </w:t>
      </w:r>
      <w:r w:rsidR="00711626" w:rsidRPr="00711626">
        <w:rPr>
          <w:rFonts w:ascii="Gill Sans MT" w:hAnsi="Gill Sans MT"/>
          <w:b/>
        </w:rPr>
        <w:t xml:space="preserve">analyze at least one </w:t>
      </w:r>
      <w:bookmarkStart w:id="0" w:name="_GoBack"/>
      <w:bookmarkEnd w:id="0"/>
      <w:r w:rsidR="00711626" w:rsidRPr="00711626">
        <w:rPr>
          <w:rFonts w:ascii="Gill Sans MT" w:hAnsi="Gill Sans MT"/>
          <w:b/>
        </w:rPr>
        <w:t>example of symbolism</w:t>
      </w:r>
      <w:r w:rsidRPr="007A7584">
        <w:rPr>
          <w:rFonts w:ascii="Gill Sans MT" w:hAnsi="Gill Sans MT"/>
        </w:rPr>
        <w:t xml:space="preserve"> from the book; paraphrase </w:t>
      </w:r>
      <w:r w:rsidR="000B3C80">
        <w:rPr>
          <w:rFonts w:ascii="Gill Sans MT" w:hAnsi="Gill Sans MT"/>
        </w:rPr>
        <w:t xml:space="preserve">ONLY </w:t>
      </w:r>
      <w:r w:rsidRPr="007A7584">
        <w:rPr>
          <w:rFonts w:ascii="Gill Sans MT" w:hAnsi="Gill Sans MT"/>
        </w:rPr>
        <w:t>if necessary</w:t>
      </w:r>
      <w:r w:rsidR="0095493B">
        <w:rPr>
          <w:rFonts w:ascii="Gill Sans MT" w:hAnsi="Gill Sans MT"/>
        </w:rPr>
        <w:t xml:space="preserve">, and for no more than </w:t>
      </w:r>
      <w:r w:rsidR="00C608CA">
        <w:rPr>
          <w:rFonts w:ascii="Gill Sans MT" w:hAnsi="Gill Sans MT"/>
        </w:rPr>
        <w:t>one piece</w:t>
      </w:r>
      <w:r w:rsidR="0095493B">
        <w:rPr>
          <w:rFonts w:ascii="Gill Sans MT" w:hAnsi="Gill Sans MT"/>
        </w:rPr>
        <w:t xml:space="preserve"> of evidence</w:t>
      </w:r>
      <w:r w:rsidRPr="007A7584">
        <w:rPr>
          <w:rFonts w:ascii="Gill Sans MT" w:hAnsi="Gill Sans MT"/>
        </w:rPr>
        <w:t xml:space="preserve">. </w:t>
      </w:r>
    </w:p>
    <w:p w:rsidR="0095493B" w:rsidRDefault="0095493B" w:rsidP="00E46D71">
      <w:pPr>
        <w:rPr>
          <w:rFonts w:ascii="Gill Sans MT" w:hAnsi="Gill Sans MT"/>
        </w:rPr>
        <w:sectPr w:rsidR="0095493B" w:rsidSect="0095493B">
          <w:footerReference w:type="default" r:id="rId7"/>
          <w:headerReference w:type="first" r:id="rId8"/>
          <w:pgSz w:w="12240" w:h="15840"/>
          <w:pgMar w:top="720" w:right="720" w:bottom="720" w:left="720" w:header="432" w:footer="720" w:gutter="0"/>
          <w:cols w:space="720"/>
          <w:titlePg/>
          <w:docGrid w:linePitch="360"/>
        </w:sectPr>
      </w:pPr>
    </w:p>
    <w:p w:rsidR="00E46D71" w:rsidRPr="007A7584" w:rsidRDefault="00E46D71" w:rsidP="00E46D71">
      <w:pPr>
        <w:rPr>
          <w:rFonts w:ascii="Gill Sans MT" w:hAnsi="Gill Sans MT"/>
        </w:rPr>
      </w:pPr>
      <w:r w:rsidRPr="007A7584">
        <w:rPr>
          <w:rFonts w:ascii="Gill Sans MT" w:hAnsi="Gill Sans MT"/>
        </w:rPr>
        <w:lastRenderedPageBreak/>
        <w:t xml:space="preserve">The following items are </w:t>
      </w:r>
      <w:r w:rsidRPr="007A7584">
        <w:rPr>
          <w:rFonts w:ascii="Gill Sans MT" w:hAnsi="Gill Sans MT"/>
          <w:b/>
        </w:rPr>
        <w:t>acceptable</w:t>
      </w:r>
      <w:r w:rsidRPr="007A7584">
        <w:rPr>
          <w:rFonts w:ascii="Gill Sans MT" w:hAnsi="Gill Sans MT"/>
        </w:rPr>
        <w:t xml:space="preserve"> to have with you during the in-class essay:</w:t>
      </w:r>
    </w:p>
    <w:p w:rsidR="00E46D71" w:rsidRPr="007A7584" w:rsidRDefault="00E46D71" w:rsidP="00E46D71">
      <w:pPr>
        <w:pStyle w:val="ListParagraph"/>
        <w:numPr>
          <w:ilvl w:val="0"/>
          <w:numId w:val="4"/>
        </w:numPr>
        <w:rPr>
          <w:rFonts w:ascii="Gill Sans MT" w:hAnsi="Gill Sans MT"/>
        </w:rPr>
      </w:pPr>
      <w:r w:rsidRPr="007A7584">
        <w:rPr>
          <w:rFonts w:ascii="Gill Sans MT" w:hAnsi="Gill Sans MT"/>
        </w:rPr>
        <w:t xml:space="preserve">This </w:t>
      </w:r>
      <w:r>
        <w:rPr>
          <w:rFonts w:ascii="Gill Sans MT" w:hAnsi="Gill Sans MT"/>
        </w:rPr>
        <w:t>prompt paper and any notes written on it</w:t>
      </w:r>
    </w:p>
    <w:p w:rsidR="00E46D71" w:rsidRDefault="00E46D71" w:rsidP="00E46D71">
      <w:pPr>
        <w:pStyle w:val="ListParagraph"/>
        <w:numPr>
          <w:ilvl w:val="0"/>
          <w:numId w:val="4"/>
        </w:numPr>
        <w:rPr>
          <w:rFonts w:ascii="Gill Sans MT" w:hAnsi="Gill Sans MT"/>
        </w:rPr>
      </w:pPr>
      <w:r w:rsidRPr="007A7584">
        <w:rPr>
          <w:rFonts w:ascii="Gill Sans MT" w:hAnsi="Gill Sans MT"/>
        </w:rPr>
        <w:t>One</w:t>
      </w:r>
      <w:r w:rsidR="00C608CA">
        <w:rPr>
          <w:rFonts w:ascii="Gill Sans MT" w:hAnsi="Gill Sans MT"/>
        </w:rPr>
        <w:t xml:space="preserve"> separate</w:t>
      </w:r>
      <w:r w:rsidRPr="007A7584">
        <w:rPr>
          <w:rFonts w:ascii="Gill Sans MT" w:hAnsi="Gill Sans MT"/>
        </w:rPr>
        <w:t xml:space="preserve"> page of notes/evidence/outline</w:t>
      </w:r>
    </w:p>
    <w:p w:rsidR="00C608CA" w:rsidRPr="00C608CA" w:rsidRDefault="00C608CA" w:rsidP="00C608CA">
      <w:pPr>
        <w:pStyle w:val="ListParagraph"/>
        <w:numPr>
          <w:ilvl w:val="0"/>
          <w:numId w:val="4"/>
        </w:numPr>
        <w:rPr>
          <w:rFonts w:ascii="Gill Sans MT" w:hAnsi="Gill Sans MT"/>
        </w:rPr>
      </w:pPr>
      <w:r>
        <w:rPr>
          <w:rFonts w:ascii="Gill Sans MT" w:hAnsi="Gill Sans MT"/>
        </w:rPr>
        <w:t xml:space="preserve">A hard copy of </w:t>
      </w:r>
      <w:r>
        <w:rPr>
          <w:rFonts w:ascii="Gill Sans MT" w:hAnsi="Gill Sans MT"/>
          <w:i/>
        </w:rPr>
        <w:t>The Road</w:t>
      </w:r>
    </w:p>
    <w:p w:rsidR="0095493B" w:rsidRPr="007A7584" w:rsidRDefault="0095493B" w:rsidP="00E46D71">
      <w:pPr>
        <w:pStyle w:val="ListParagraph"/>
        <w:numPr>
          <w:ilvl w:val="0"/>
          <w:numId w:val="4"/>
        </w:numPr>
        <w:rPr>
          <w:rFonts w:ascii="Gill Sans MT" w:hAnsi="Gill Sans MT"/>
        </w:rPr>
      </w:pPr>
      <w:r>
        <w:rPr>
          <w:rFonts w:ascii="Gill Sans MT" w:hAnsi="Gill Sans MT"/>
        </w:rPr>
        <w:t>Blank paper on which to write your response</w:t>
      </w:r>
    </w:p>
    <w:p w:rsidR="00E46D71" w:rsidRPr="007A7584" w:rsidRDefault="00E46D71" w:rsidP="00E46D71">
      <w:pPr>
        <w:rPr>
          <w:rFonts w:ascii="Gill Sans MT" w:hAnsi="Gill Sans MT"/>
        </w:rPr>
      </w:pPr>
      <w:r w:rsidRPr="007A7584">
        <w:rPr>
          <w:rFonts w:ascii="Gill Sans MT" w:hAnsi="Gill Sans MT"/>
        </w:rPr>
        <w:lastRenderedPageBreak/>
        <w:t>The following materials</w:t>
      </w:r>
      <w:r w:rsidRPr="007A7584">
        <w:rPr>
          <w:rFonts w:ascii="Gill Sans MT" w:hAnsi="Gill Sans MT"/>
          <w:b/>
        </w:rPr>
        <w:t xml:space="preserve"> may NOT be used </w:t>
      </w:r>
      <w:r w:rsidRPr="007A7584">
        <w:rPr>
          <w:rFonts w:ascii="Gill Sans MT" w:hAnsi="Gill Sans MT"/>
        </w:rPr>
        <w:t>while writing the essay:</w:t>
      </w:r>
    </w:p>
    <w:p w:rsidR="00E46D71" w:rsidRPr="007A7584" w:rsidRDefault="00E46D71" w:rsidP="00E46D71">
      <w:pPr>
        <w:pStyle w:val="ListParagraph"/>
        <w:numPr>
          <w:ilvl w:val="0"/>
          <w:numId w:val="5"/>
        </w:numPr>
        <w:rPr>
          <w:rFonts w:ascii="Gill Sans MT" w:hAnsi="Gill Sans MT"/>
        </w:rPr>
      </w:pPr>
      <w:r w:rsidRPr="007A7584">
        <w:rPr>
          <w:rFonts w:ascii="Gill Sans MT" w:hAnsi="Gill Sans MT"/>
        </w:rPr>
        <w:t xml:space="preserve">iPads, phones, </w:t>
      </w:r>
      <w:r w:rsidR="0095493B">
        <w:rPr>
          <w:rFonts w:ascii="Gill Sans MT" w:hAnsi="Gill Sans MT"/>
        </w:rPr>
        <w:t xml:space="preserve">headphones, </w:t>
      </w:r>
      <w:r w:rsidRPr="007A7584">
        <w:rPr>
          <w:rFonts w:ascii="Gill Sans MT" w:hAnsi="Gill Sans MT"/>
        </w:rPr>
        <w:t>or any technology</w:t>
      </w:r>
    </w:p>
    <w:p w:rsidR="00E46D71" w:rsidRDefault="00E46D71" w:rsidP="00E46D71">
      <w:pPr>
        <w:pStyle w:val="ListParagraph"/>
        <w:numPr>
          <w:ilvl w:val="0"/>
          <w:numId w:val="5"/>
        </w:numPr>
        <w:rPr>
          <w:rFonts w:ascii="Gill Sans MT" w:hAnsi="Gill Sans MT"/>
        </w:rPr>
      </w:pPr>
      <w:r w:rsidRPr="007A7584">
        <w:rPr>
          <w:rFonts w:ascii="Gill Sans MT" w:hAnsi="Gill Sans MT"/>
        </w:rPr>
        <w:t>Notebooks</w:t>
      </w:r>
    </w:p>
    <w:p w:rsidR="00E46D71" w:rsidRPr="007A7584" w:rsidRDefault="00E46D71" w:rsidP="00E46D71">
      <w:pPr>
        <w:pStyle w:val="ListParagraph"/>
        <w:numPr>
          <w:ilvl w:val="0"/>
          <w:numId w:val="5"/>
        </w:numPr>
        <w:rPr>
          <w:rFonts w:ascii="Gill Sans MT" w:hAnsi="Gill Sans MT"/>
        </w:rPr>
      </w:pPr>
      <w:r w:rsidRPr="007A7584">
        <w:rPr>
          <w:rFonts w:ascii="Gill Sans MT" w:hAnsi="Gill Sans MT"/>
        </w:rPr>
        <w:t>A pre-written essay</w:t>
      </w:r>
    </w:p>
    <w:p w:rsidR="0095493B" w:rsidRDefault="0095493B" w:rsidP="00E46D71">
      <w:pPr>
        <w:rPr>
          <w:rFonts w:ascii="Gill Sans MT" w:hAnsi="Gill Sans MT"/>
        </w:rPr>
        <w:sectPr w:rsidR="0095493B" w:rsidSect="0095493B">
          <w:type w:val="continuous"/>
          <w:pgSz w:w="12240" w:h="15840"/>
          <w:pgMar w:top="720" w:right="720" w:bottom="720" w:left="720" w:header="432" w:footer="720" w:gutter="0"/>
          <w:cols w:num="2" w:space="720"/>
          <w:titlePg/>
          <w:docGrid w:linePitch="360"/>
        </w:sectPr>
      </w:pPr>
    </w:p>
    <w:p w:rsidR="00AE1763" w:rsidRPr="00415028" w:rsidRDefault="00AE1763" w:rsidP="00E46D71">
      <w:pPr>
        <w:rPr>
          <w:rFonts w:ascii="Gill Sans MT" w:hAnsi="Gill Sans MT"/>
          <w:b/>
        </w:rPr>
      </w:pPr>
      <w:r>
        <w:rPr>
          <w:rFonts w:ascii="Gill Sans MT" w:hAnsi="Gill Sans MT"/>
        </w:rPr>
        <w:lastRenderedPageBreak/>
        <w:t>Your essay will be scored using the following rubric:</w:t>
      </w:r>
    </w:p>
    <w:tbl>
      <w:tblPr>
        <w:tblStyle w:val="TableGrid"/>
        <w:tblW w:w="0" w:type="auto"/>
        <w:tblLook w:val="04A0" w:firstRow="1" w:lastRow="0" w:firstColumn="1" w:lastColumn="0" w:noHBand="0" w:noVBand="1"/>
      </w:tblPr>
      <w:tblGrid>
        <w:gridCol w:w="5390"/>
        <w:gridCol w:w="5400"/>
      </w:tblGrid>
      <w:tr w:rsidR="0095493B" w:rsidRPr="00D24A83" w:rsidTr="00C608CA">
        <w:tc>
          <w:tcPr>
            <w:tcW w:w="5390" w:type="dxa"/>
            <w:tcBorders>
              <w:bottom w:val="thinThickSmallGap" w:sz="24" w:space="0" w:color="auto"/>
            </w:tcBorders>
          </w:tcPr>
          <w:p w:rsidR="0095493B" w:rsidRPr="00D24A83" w:rsidRDefault="0095493B" w:rsidP="00C608CA">
            <w:pPr>
              <w:pStyle w:val="NoSpacing"/>
              <w:rPr>
                <w:rFonts w:ascii="Gill Sans MT" w:hAnsi="Gill Sans MT"/>
                <w:sz w:val="36"/>
              </w:rPr>
            </w:pPr>
            <w:r w:rsidRPr="00D24A83">
              <w:rPr>
                <w:rFonts w:ascii="Gill Sans MT" w:hAnsi="Gill Sans MT"/>
                <w:sz w:val="36"/>
              </w:rPr>
              <w:t>Student</w:t>
            </w:r>
          </w:p>
        </w:tc>
        <w:tc>
          <w:tcPr>
            <w:tcW w:w="5400" w:type="dxa"/>
            <w:tcBorders>
              <w:bottom w:val="thinThickSmallGap" w:sz="24" w:space="0" w:color="auto"/>
            </w:tcBorders>
          </w:tcPr>
          <w:p w:rsidR="0095493B" w:rsidRPr="00D24A83" w:rsidRDefault="0095493B" w:rsidP="00C608CA">
            <w:pPr>
              <w:pStyle w:val="NoSpacing"/>
              <w:rPr>
                <w:rFonts w:ascii="Plantagenet Cherokee" w:hAnsi="Plantagenet Cherokee"/>
                <w:sz w:val="28"/>
                <w:szCs w:val="28"/>
              </w:rPr>
            </w:pPr>
            <w:r w:rsidRPr="00D24A83">
              <w:rPr>
                <w:rFonts w:ascii="Plantagenet Cherokee" w:hAnsi="Plantagenet Cherokee"/>
                <w:sz w:val="28"/>
                <w:szCs w:val="28"/>
              </w:rPr>
              <w:t>Critical Analysis Essay</w:t>
            </w:r>
            <w:r>
              <w:rPr>
                <w:rFonts w:ascii="Plantagenet Cherokee" w:hAnsi="Plantagenet Cherokee"/>
                <w:sz w:val="28"/>
                <w:szCs w:val="28"/>
              </w:rPr>
              <w:t xml:space="preserve">: </w:t>
            </w:r>
            <w:r w:rsidRPr="0095493B">
              <w:rPr>
                <w:rFonts w:ascii="Plantagenet Cherokee" w:hAnsi="Plantagenet Cherokee"/>
                <w:i/>
                <w:sz w:val="28"/>
                <w:szCs w:val="28"/>
              </w:rPr>
              <w:t>The Road</w:t>
            </w:r>
          </w:p>
          <w:p w:rsidR="0095493B" w:rsidRPr="00D24A83" w:rsidRDefault="0095493B" w:rsidP="0095493B">
            <w:pPr>
              <w:pStyle w:val="NoSpacing"/>
              <w:rPr>
                <w:sz w:val="28"/>
                <w:szCs w:val="28"/>
              </w:rPr>
            </w:pPr>
            <w:r w:rsidRPr="00D24A83">
              <w:rPr>
                <w:sz w:val="28"/>
                <w:szCs w:val="28"/>
              </w:rPr>
              <w:t>English</w:t>
            </w:r>
            <w:r>
              <w:rPr>
                <w:sz w:val="28"/>
                <w:szCs w:val="28"/>
              </w:rPr>
              <w:t xml:space="preserve"> 12</w:t>
            </w:r>
            <w:r w:rsidRPr="00D24A83">
              <w:rPr>
                <w:sz w:val="28"/>
                <w:szCs w:val="28"/>
              </w:rPr>
              <w:t xml:space="preserve"> :: </w:t>
            </w:r>
            <w:r w:rsidR="00C608CA">
              <w:rPr>
                <w:sz w:val="28"/>
                <w:szCs w:val="28"/>
              </w:rPr>
              <w:t>Fall 2017</w:t>
            </w:r>
            <w:r w:rsidRPr="00D24A83">
              <w:rPr>
                <w:sz w:val="28"/>
                <w:szCs w:val="28"/>
              </w:rPr>
              <w:t xml:space="preserve"> :: </w:t>
            </w:r>
            <w:r w:rsidRPr="00D24A83">
              <w:rPr>
                <w:rFonts w:ascii="Magneto" w:hAnsi="Magneto"/>
                <w:sz w:val="28"/>
                <w:szCs w:val="28"/>
              </w:rPr>
              <w:t>Stoll</w:t>
            </w:r>
          </w:p>
        </w:tc>
      </w:tr>
      <w:tr w:rsidR="0095493B" w:rsidRPr="00D24A83" w:rsidTr="00C608CA">
        <w:tc>
          <w:tcPr>
            <w:tcW w:w="10790" w:type="dxa"/>
            <w:gridSpan w:val="2"/>
            <w:tcBorders>
              <w:top w:val="thinThickSmallGap" w:sz="24" w:space="0" w:color="auto"/>
            </w:tcBorders>
          </w:tcPr>
          <w:p w:rsidR="0095493B" w:rsidRPr="00D24A83" w:rsidRDefault="0095493B" w:rsidP="00C608CA">
            <w:pPr>
              <w:pStyle w:val="NoSpacing"/>
              <w:rPr>
                <w:b/>
                <w:i/>
                <w:sz w:val="20"/>
                <w:szCs w:val="32"/>
              </w:rPr>
            </w:pPr>
            <w:r w:rsidRPr="00D24A83">
              <w:rPr>
                <w:i/>
                <w:sz w:val="20"/>
              </w:rPr>
              <w:tab/>
              <w:t xml:space="preserve">Your essay should have included the following components; any missing components have been bolded </w:t>
            </w:r>
          </w:p>
        </w:tc>
      </w:tr>
      <w:tr w:rsidR="0095493B" w:rsidRPr="00D24A83" w:rsidTr="00C608CA">
        <w:tc>
          <w:tcPr>
            <w:tcW w:w="5390" w:type="dxa"/>
            <w:tcBorders>
              <w:top w:val="single" w:sz="4" w:space="0" w:color="auto"/>
              <w:bottom w:val="nil"/>
            </w:tcBorders>
          </w:tcPr>
          <w:p w:rsidR="0095493B" w:rsidRPr="00D24A83" w:rsidRDefault="0095493B" w:rsidP="00C608CA">
            <w:pPr>
              <w:rPr>
                <w:b/>
                <w:sz w:val="32"/>
                <w:szCs w:val="32"/>
              </w:rPr>
            </w:pPr>
            <w:r w:rsidRPr="00D24A83">
              <w:rPr>
                <w:rFonts w:ascii="Plantagenet Cherokee" w:hAnsi="Plantagenet Cherokee"/>
                <w:b/>
                <w:sz w:val="32"/>
                <w:szCs w:val="32"/>
              </w:rPr>
              <w:t>Form</w:t>
            </w:r>
            <w:r w:rsidRPr="00D24A83">
              <w:rPr>
                <w:b/>
                <w:sz w:val="32"/>
                <w:szCs w:val="32"/>
              </w:rPr>
              <w:t>:</w:t>
            </w:r>
          </w:p>
        </w:tc>
        <w:tc>
          <w:tcPr>
            <w:tcW w:w="5400" w:type="dxa"/>
            <w:tcBorders>
              <w:top w:val="single" w:sz="4" w:space="0" w:color="auto"/>
              <w:bottom w:val="nil"/>
            </w:tcBorders>
          </w:tcPr>
          <w:p w:rsidR="0095493B" w:rsidRPr="00D24A83" w:rsidRDefault="0095493B" w:rsidP="00C608CA">
            <w:pPr>
              <w:rPr>
                <w:b/>
                <w:sz w:val="32"/>
                <w:szCs w:val="32"/>
              </w:rPr>
            </w:pPr>
            <w:r w:rsidRPr="00D24A83">
              <w:rPr>
                <w:rFonts w:ascii="Plantagenet Cherokee" w:hAnsi="Plantagenet Cherokee"/>
                <w:b/>
                <w:sz w:val="32"/>
                <w:szCs w:val="32"/>
              </w:rPr>
              <w:t>Content</w:t>
            </w:r>
            <w:r w:rsidRPr="00D24A83">
              <w:rPr>
                <w:b/>
                <w:sz w:val="32"/>
                <w:szCs w:val="32"/>
              </w:rPr>
              <w:t>:</w:t>
            </w:r>
          </w:p>
        </w:tc>
      </w:tr>
      <w:tr w:rsidR="0095493B" w:rsidRPr="00D24A83" w:rsidTr="00C608CA">
        <w:tc>
          <w:tcPr>
            <w:tcW w:w="5390" w:type="dxa"/>
            <w:tcBorders>
              <w:top w:val="nil"/>
              <w:bottom w:val="nil"/>
            </w:tcBorders>
          </w:tcPr>
          <w:p w:rsidR="0095493B" w:rsidRPr="006D2EEA" w:rsidRDefault="0095493B" w:rsidP="00391317">
            <w:pPr>
              <w:pStyle w:val="ListParagraph"/>
              <w:numPr>
                <w:ilvl w:val="0"/>
                <w:numId w:val="6"/>
              </w:numPr>
              <w:ind w:left="337" w:hanging="270"/>
              <w:rPr>
                <w:rFonts w:ascii="Gill Sans MT" w:hAnsi="Gill Sans MT" w:cs="Times New Roman"/>
                <w:sz w:val="24"/>
                <w:szCs w:val="24"/>
              </w:rPr>
            </w:pPr>
            <w:r w:rsidRPr="006D2EEA">
              <w:rPr>
                <w:rFonts w:ascii="Gill Sans MT" w:hAnsi="Gill Sans MT"/>
                <w:sz w:val="24"/>
              </w:rPr>
              <w:t>Develops and connect</w:t>
            </w:r>
            <w:r w:rsidR="006D2EEA">
              <w:rPr>
                <w:rFonts w:ascii="Gill Sans MT" w:hAnsi="Gill Sans MT"/>
                <w:sz w:val="24"/>
              </w:rPr>
              <w:t xml:space="preserve">s main argument </w:t>
            </w:r>
            <w:r w:rsidR="00391317">
              <w:rPr>
                <w:rFonts w:ascii="Gill Sans MT" w:hAnsi="Gill Sans MT"/>
                <w:sz w:val="24"/>
              </w:rPr>
              <w:t>and evidence used</w:t>
            </w:r>
          </w:p>
        </w:tc>
        <w:tc>
          <w:tcPr>
            <w:tcW w:w="5400" w:type="dxa"/>
            <w:tcBorders>
              <w:top w:val="nil"/>
              <w:bottom w:val="nil"/>
            </w:tcBorders>
          </w:tcPr>
          <w:p w:rsidR="0095493B" w:rsidRPr="00D24A83" w:rsidRDefault="0095493B" w:rsidP="0095493B">
            <w:pPr>
              <w:pStyle w:val="ListParagraph"/>
              <w:numPr>
                <w:ilvl w:val="0"/>
                <w:numId w:val="6"/>
              </w:numPr>
              <w:ind w:left="630"/>
              <w:rPr>
                <w:rFonts w:ascii="Gill Sans MT" w:hAnsi="Gill Sans MT" w:cs="Times New Roman"/>
                <w:sz w:val="24"/>
                <w:szCs w:val="24"/>
              </w:rPr>
            </w:pPr>
            <w:r w:rsidRPr="00D24A83">
              <w:rPr>
                <w:rFonts w:ascii="Gill Sans MT" w:hAnsi="Gill Sans MT"/>
                <w:sz w:val="24"/>
              </w:rPr>
              <w:t>A strong, direct main argument (thesis) that fully answers the prompt</w:t>
            </w:r>
          </w:p>
        </w:tc>
      </w:tr>
      <w:tr w:rsidR="0095493B" w:rsidRPr="00D24A83" w:rsidTr="00C608CA">
        <w:tc>
          <w:tcPr>
            <w:tcW w:w="5390" w:type="dxa"/>
            <w:tcBorders>
              <w:top w:val="nil"/>
              <w:bottom w:val="nil"/>
            </w:tcBorders>
          </w:tcPr>
          <w:p w:rsidR="0095493B" w:rsidRPr="00D24A83" w:rsidRDefault="00391317" w:rsidP="00391317">
            <w:pPr>
              <w:pStyle w:val="ListParagraph"/>
              <w:numPr>
                <w:ilvl w:val="0"/>
                <w:numId w:val="6"/>
              </w:numPr>
              <w:ind w:left="337" w:hanging="270"/>
              <w:rPr>
                <w:rFonts w:ascii="Gill Sans MT" w:hAnsi="Gill Sans MT" w:cs="Times New Roman"/>
                <w:sz w:val="24"/>
                <w:szCs w:val="24"/>
              </w:rPr>
            </w:pPr>
            <w:r>
              <w:rPr>
                <w:rFonts w:ascii="Gill Sans MT" w:hAnsi="Gill Sans MT"/>
                <w:sz w:val="24"/>
              </w:rPr>
              <w:t>Includes integrated evidence</w:t>
            </w:r>
          </w:p>
        </w:tc>
        <w:tc>
          <w:tcPr>
            <w:tcW w:w="5400" w:type="dxa"/>
            <w:tcBorders>
              <w:top w:val="nil"/>
              <w:bottom w:val="nil"/>
            </w:tcBorders>
          </w:tcPr>
          <w:p w:rsidR="0095493B" w:rsidRPr="006D2EEA" w:rsidRDefault="00391317" w:rsidP="006D2EEA">
            <w:pPr>
              <w:pStyle w:val="ListParagraph"/>
              <w:numPr>
                <w:ilvl w:val="0"/>
                <w:numId w:val="6"/>
              </w:numPr>
              <w:ind w:left="612"/>
              <w:rPr>
                <w:rFonts w:ascii="Gill Sans MT" w:hAnsi="Gill Sans MT" w:cs="Times New Roman"/>
                <w:sz w:val="24"/>
                <w:szCs w:val="24"/>
              </w:rPr>
            </w:pPr>
            <w:r>
              <w:rPr>
                <w:rFonts w:ascii="Gill Sans MT" w:hAnsi="Gill Sans MT"/>
                <w:sz w:val="24"/>
              </w:rPr>
              <w:t>3</w:t>
            </w:r>
            <w:r w:rsidR="0095493B" w:rsidRPr="006D2EEA">
              <w:rPr>
                <w:rFonts w:ascii="Gill Sans MT" w:hAnsi="Gill Sans MT"/>
                <w:sz w:val="24"/>
              </w:rPr>
              <w:t xml:space="preserve"> pieces of evidence used</w:t>
            </w:r>
            <w:r w:rsidR="006D2EEA">
              <w:rPr>
                <w:rFonts w:ascii="Gill Sans MT" w:hAnsi="Gill Sans MT"/>
                <w:sz w:val="24"/>
              </w:rPr>
              <w:t xml:space="preserve"> total</w:t>
            </w:r>
          </w:p>
        </w:tc>
      </w:tr>
      <w:tr w:rsidR="0095493B" w:rsidRPr="00D24A83" w:rsidTr="00C608CA">
        <w:tc>
          <w:tcPr>
            <w:tcW w:w="5390" w:type="dxa"/>
            <w:tcBorders>
              <w:top w:val="nil"/>
              <w:bottom w:val="nil"/>
            </w:tcBorders>
          </w:tcPr>
          <w:p w:rsidR="0095493B" w:rsidRPr="00D24A83" w:rsidRDefault="00391317" w:rsidP="0095493B">
            <w:pPr>
              <w:pStyle w:val="ListParagraph"/>
              <w:numPr>
                <w:ilvl w:val="0"/>
                <w:numId w:val="6"/>
              </w:numPr>
              <w:ind w:left="337" w:hanging="270"/>
              <w:rPr>
                <w:rStyle w:val="Strong"/>
                <w:rFonts w:ascii="Gill Sans MT" w:hAnsi="Gill Sans MT" w:cs="Times New Roman"/>
                <w:bCs w:val="0"/>
                <w:sz w:val="24"/>
                <w:szCs w:val="24"/>
              </w:rPr>
            </w:pPr>
            <w:r>
              <w:rPr>
                <w:rFonts w:ascii="Gill Sans MT" w:hAnsi="Gill Sans MT"/>
                <w:sz w:val="24"/>
              </w:rPr>
              <w:t>Employs e</w:t>
            </w:r>
            <w:r w:rsidRPr="00D24A83">
              <w:rPr>
                <w:rFonts w:ascii="Gill Sans MT" w:hAnsi="Gill Sans MT"/>
                <w:sz w:val="24"/>
              </w:rPr>
              <w:t>ffective transitions between evidence</w:t>
            </w:r>
          </w:p>
        </w:tc>
        <w:tc>
          <w:tcPr>
            <w:tcW w:w="5400" w:type="dxa"/>
            <w:tcBorders>
              <w:top w:val="nil"/>
              <w:bottom w:val="nil"/>
            </w:tcBorders>
          </w:tcPr>
          <w:p w:rsidR="0095493B" w:rsidRPr="006D2EEA" w:rsidRDefault="0095493B" w:rsidP="006D2EEA">
            <w:pPr>
              <w:pStyle w:val="ListParagraph"/>
              <w:numPr>
                <w:ilvl w:val="0"/>
                <w:numId w:val="6"/>
              </w:numPr>
              <w:ind w:left="612"/>
              <w:rPr>
                <w:rFonts w:ascii="Times New Roman" w:hAnsi="Times New Roman" w:cs="Times New Roman"/>
                <w:sz w:val="24"/>
                <w:szCs w:val="24"/>
              </w:rPr>
            </w:pPr>
            <w:r w:rsidRPr="00D24A83">
              <w:rPr>
                <w:rFonts w:ascii="Gill Sans MT" w:hAnsi="Gill Sans MT"/>
                <w:sz w:val="24"/>
              </w:rPr>
              <w:t>Unique commentary that expands upon the main argument</w:t>
            </w:r>
            <w:r w:rsidR="00391317">
              <w:rPr>
                <w:rFonts w:ascii="Gill Sans MT" w:hAnsi="Gill Sans MT"/>
                <w:sz w:val="24"/>
              </w:rPr>
              <w:t xml:space="preserve"> and uses symbolism</w:t>
            </w:r>
          </w:p>
        </w:tc>
      </w:tr>
      <w:tr w:rsidR="0095493B" w:rsidRPr="00D24A83" w:rsidTr="00C608CA">
        <w:tc>
          <w:tcPr>
            <w:tcW w:w="5390" w:type="dxa"/>
            <w:tcBorders>
              <w:top w:val="nil"/>
              <w:bottom w:val="single" w:sz="4" w:space="0" w:color="auto"/>
            </w:tcBorders>
          </w:tcPr>
          <w:p w:rsidR="0095493B" w:rsidRPr="00D24A83" w:rsidRDefault="0095493B" w:rsidP="00C608CA">
            <w:pPr>
              <w:ind w:left="360"/>
              <w:jc w:val="right"/>
              <w:rPr>
                <w:rStyle w:val="Strong"/>
                <w:rFonts w:ascii="Times New Roman" w:hAnsi="Times New Roman" w:cs="Times New Roman"/>
                <w:b w:val="0"/>
                <w:sz w:val="24"/>
                <w:szCs w:val="24"/>
              </w:rPr>
            </w:pPr>
            <w:r w:rsidRPr="00D24A83">
              <w:rPr>
                <w:rStyle w:val="Strong"/>
                <w:rFonts w:ascii="Times New Roman" w:hAnsi="Times New Roman" w:cs="Times New Roman"/>
                <w:sz w:val="24"/>
                <w:szCs w:val="24"/>
              </w:rPr>
              <w:t>Score for CONTENT:</w:t>
            </w:r>
            <w:r w:rsidRPr="00D24A83">
              <w:rPr>
                <w:rStyle w:val="Strong"/>
                <w:rFonts w:ascii="Britannic Bold" w:hAnsi="Britannic Bold" w:cs="Times New Roman"/>
                <w:sz w:val="24"/>
                <w:szCs w:val="24"/>
              </w:rPr>
              <w:t xml:space="preserve"> __</w:t>
            </w:r>
            <w:r w:rsidRPr="00D24A83">
              <w:rPr>
                <w:rStyle w:val="Strong"/>
                <w:rFonts w:ascii="Times New Roman" w:hAnsi="Times New Roman" w:cs="Times New Roman"/>
                <w:sz w:val="24"/>
                <w:szCs w:val="24"/>
              </w:rPr>
              <w:t xml:space="preserve"> </w:t>
            </w:r>
          </w:p>
        </w:tc>
        <w:tc>
          <w:tcPr>
            <w:tcW w:w="5400" w:type="dxa"/>
            <w:tcBorders>
              <w:top w:val="nil"/>
              <w:bottom w:val="single" w:sz="4" w:space="0" w:color="auto"/>
            </w:tcBorders>
          </w:tcPr>
          <w:p w:rsidR="0095493B" w:rsidRPr="00D24A83" w:rsidRDefault="0095493B" w:rsidP="00C608CA">
            <w:pPr>
              <w:ind w:left="360"/>
              <w:jc w:val="right"/>
              <w:rPr>
                <w:rStyle w:val="Strong"/>
                <w:rFonts w:ascii="Times New Roman" w:hAnsi="Times New Roman" w:cs="Times New Roman"/>
                <w:b w:val="0"/>
                <w:sz w:val="24"/>
                <w:szCs w:val="24"/>
              </w:rPr>
            </w:pPr>
            <w:r w:rsidRPr="00D24A83">
              <w:rPr>
                <w:rStyle w:val="Strong"/>
                <w:rFonts w:ascii="Times New Roman" w:hAnsi="Times New Roman" w:cs="Times New Roman"/>
                <w:sz w:val="24"/>
                <w:szCs w:val="24"/>
              </w:rPr>
              <w:t xml:space="preserve">Score for FORM: </w:t>
            </w:r>
            <w:r w:rsidRPr="00D24A83">
              <w:rPr>
                <w:rStyle w:val="Strong"/>
                <w:rFonts w:ascii="Britannic Bold" w:hAnsi="Britannic Bold" w:cs="Times New Roman"/>
                <w:sz w:val="24"/>
                <w:szCs w:val="24"/>
              </w:rPr>
              <w:t>__</w:t>
            </w:r>
          </w:p>
        </w:tc>
      </w:tr>
      <w:tr w:rsidR="0095493B" w:rsidRPr="00D24A83" w:rsidTr="00C608CA">
        <w:tc>
          <w:tcPr>
            <w:tcW w:w="10790" w:type="dxa"/>
            <w:gridSpan w:val="2"/>
            <w:tcBorders>
              <w:top w:val="single" w:sz="4" w:space="0" w:color="auto"/>
            </w:tcBorders>
          </w:tcPr>
          <w:p w:rsidR="0095493B" w:rsidRPr="00447786" w:rsidRDefault="006D2EEA" w:rsidP="00C608CA">
            <w:pPr>
              <w:rPr>
                <w:rStyle w:val="Strong"/>
                <w:rFonts w:ascii="Times New Roman" w:hAnsi="Times New Roman" w:cs="Times New Roman"/>
                <w:sz w:val="24"/>
                <w:szCs w:val="24"/>
              </w:rPr>
            </w:pPr>
            <w:r>
              <w:rPr>
                <w:rStyle w:val="Strong"/>
                <w:rFonts w:ascii="Times New Roman" w:hAnsi="Times New Roman" w:cs="Times New Roman"/>
                <w:sz w:val="24"/>
                <w:szCs w:val="24"/>
              </w:rPr>
              <w:t xml:space="preserve">Notes: </w:t>
            </w:r>
          </w:p>
        </w:tc>
      </w:tr>
    </w:tbl>
    <w:p w:rsidR="0095493B" w:rsidRPr="0095493B" w:rsidRDefault="006D2EEA" w:rsidP="00415028">
      <w:pPr>
        <w:rPr>
          <w:rFonts w:ascii="Gill Sans MT" w:hAnsi="Gill Sans MT"/>
          <w:b/>
          <w:sz w:val="28"/>
        </w:rPr>
      </w:pPr>
      <w:r>
        <w:rPr>
          <w:rFonts w:ascii="Gill Sans MT" w:hAnsi="Gill Sans MT"/>
          <w:b/>
          <w:sz w:val="28"/>
        </w:rPr>
        <w:br/>
      </w:r>
      <w:r w:rsidR="0095493B" w:rsidRPr="0095493B">
        <w:rPr>
          <w:rFonts w:ascii="Gill Sans MT" w:hAnsi="Gill Sans MT"/>
          <w:b/>
          <w:sz w:val="28"/>
        </w:rPr>
        <w:t>Reminders:</w:t>
      </w:r>
    </w:p>
    <w:p w:rsidR="00415028" w:rsidRPr="000B3C80" w:rsidRDefault="00415028" w:rsidP="00415028">
      <w:pPr>
        <w:rPr>
          <w:rFonts w:ascii="Gill Sans MT" w:hAnsi="Gill Sans MT"/>
        </w:rPr>
      </w:pPr>
      <w:r w:rsidRPr="00415028">
        <w:rPr>
          <w:rFonts w:ascii="Gill Sans MT" w:hAnsi="Gill Sans MT"/>
        </w:rPr>
        <w:t>BEFORE YOU TURN IN YOUR ESSAY:</w:t>
      </w:r>
      <w:r w:rsidRPr="00415028">
        <w:rPr>
          <w:rFonts w:ascii="Gill Sans MT" w:hAnsi="Gill Sans MT"/>
        </w:rPr>
        <w:br/>
        <w:t>Please proofread and edit to the best of your ability for fragments, run-ons, and any other major errors in syntax or grammar that could affect the meanings of your arguments.</w:t>
      </w:r>
    </w:p>
    <w:p w:rsidR="006D2EEA" w:rsidRDefault="00415028" w:rsidP="0095493B">
      <w:pPr>
        <w:rPr>
          <w:rFonts w:ascii="Gill Sans MT" w:hAnsi="Gill Sans MT"/>
          <w:i/>
        </w:rPr>
      </w:pPr>
      <w:r w:rsidRPr="00415028">
        <w:rPr>
          <w:rFonts w:ascii="Gill Sans MT" w:hAnsi="Gill Sans MT"/>
          <w:i/>
        </w:rPr>
        <w:t>WHEN YOU HAVE FINISHED WRITING, you may staple this page (AND any added notes) to your essay and submit it to the front of the class</w:t>
      </w:r>
      <w:r w:rsidR="006D2EEA">
        <w:rPr>
          <w:rFonts w:ascii="Gill Sans MT" w:hAnsi="Gill Sans MT"/>
          <w:i/>
        </w:rPr>
        <w:t xml:space="preserve"> in this order from top to bottom: 1) Prompt</w:t>
      </w:r>
      <w:r w:rsidRPr="00415028">
        <w:rPr>
          <w:rFonts w:ascii="Gill Sans MT" w:hAnsi="Gill Sans MT"/>
          <w:i/>
        </w:rPr>
        <w:t xml:space="preserve">. </w:t>
      </w:r>
      <w:r w:rsidR="006D2EEA">
        <w:rPr>
          <w:rFonts w:ascii="Gill Sans MT" w:hAnsi="Gill Sans MT"/>
          <w:i/>
        </w:rPr>
        <w:t>2) Essay Response 3) Notes page</w:t>
      </w:r>
    </w:p>
    <w:p w:rsidR="006D2EEA" w:rsidRPr="006D2EEA" w:rsidRDefault="006D2EEA" w:rsidP="0095493B">
      <w:pPr>
        <w:rPr>
          <w:rFonts w:ascii="Gill Sans MT" w:hAnsi="Gill Sans MT"/>
        </w:rPr>
      </w:pPr>
      <w:r>
        <w:rPr>
          <w:rFonts w:ascii="Gill Sans MT" w:hAnsi="Gill Sans MT"/>
        </w:rPr>
        <w:t xml:space="preserve">Also, remember that quotations used in the prompts below may be referred to, but </w:t>
      </w:r>
      <w:r w:rsidRPr="006D2EEA">
        <w:rPr>
          <w:rFonts w:ascii="Gill Sans MT" w:hAnsi="Gill Sans MT"/>
        </w:rPr>
        <w:t>will not</w:t>
      </w:r>
      <w:r>
        <w:rPr>
          <w:rFonts w:ascii="Gill Sans MT" w:hAnsi="Gill Sans MT"/>
        </w:rPr>
        <w:t xml:space="preserve"> be counted as evidence. </w:t>
      </w:r>
    </w:p>
    <w:p w:rsidR="0095493B" w:rsidRPr="006D2EEA" w:rsidRDefault="00415028">
      <w:pPr>
        <w:rPr>
          <w:rFonts w:ascii="Gill Sans MT" w:hAnsi="Gill Sans MT"/>
          <w:b/>
          <w:i/>
        </w:rPr>
      </w:pPr>
      <w:r w:rsidRPr="006D2EEA">
        <w:rPr>
          <w:rFonts w:ascii="Gill Sans MT" w:hAnsi="Gill Sans MT"/>
          <w:i/>
        </w:rPr>
        <w:t>GOOD LUCK!</w:t>
      </w:r>
      <w:r w:rsidR="006D2EEA" w:rsidRPr="006D2EEA">
        <w:rPr>
          <w:rFonts w:ascii="Gill Sans MT" w:hAnsi="Gill Sans MT"/>
          <w:i/>
        </w:rPr>
        <w:br/>
        <w:t>---Stoll</w:t>
      </w:r>
      <w:r w:rsidR="0095493B" w:rsidRPr="006D2EEA">
        <w:rPr>
          <w:rFonts w:ascii="Gill Sans MT" w:hAnsi="Gill Sans MT"/>
          <w:b/>
          <w:i/>
        </w:rPr>
        <w:br w:type="page"/>
      </w:r>
    </w:p>
    <w:p w:rsidR="006D2EEA" w:rsidRDefault="006D2EEA" w:rsidP="00E46D71">
      <w:pPr>
        <w:rPr>
          <w:rFonts w:ascii="Gill Sans MT" w:hAnsi="Gill Sans MT"/>
          <w:b/>
        </w:rPr>
      </w:pPr>
    </w:p>
    <w:p w:rsidR="00E46D71" w:rsidRPr="000B3C80" w:rsidRDefault="00E46D71" w:rsidP="00E46D71">
      <w:pPr>
        <w:rPr>
          <w:rFonts w:ascii="Gill Sans MT" w:hAnsi="Gill Sans MT"/>
          <w:b/>
        </w:rPr>
      </w:pPr>
      <w:r w:rsidRPr="000B3C80">
        <w:rPr>
          <w:rFonts w:ascii="Gill Sans MT" w:hAnsi="Gill Sans MT"/>
          <w:b/>
        </w:rPr>
        <w:t>Prompt</w:t>
      </w:r>
      <w:r w:rsidR="0095493B">
        <w:rPr>
          <w:rFonts w:ascii="Gill Sans MT" w:hAnsi="Gill Sans MT"/>
          <w:b/>
        </w:rPr>
        <w:t xml:space="preserve"> A and B: The Man and The Boy*</w:t>
      </w:r>
    </w:p>
    <w:p w:rsidR="00E46D71" w:rsidRPr="007A7584" w:rsidRDefault="00E46D71" w:rsidP="00E46D71">
      <w:pPr>
        <w:rPr>
          <w:rFonts w:ascii="Gill Sans MT" w:hAnsi="Gill Sans MT"/>
        </w:rPr>
      </w:pPr>
      <w:r w:rsidRPr="007A7584">
        <w:rPr>
          <w:rFonts w:ascii="Gill Sans MT" w:hAnsi="Gill Sans MT"/>
        </w:rPr>
        <w:tab/>
        <w:t xml:space="preserve"> </w:t>
      </w:r>
      <w:r>
        <w:rPr>
          <w:rFonts w:ascii="Gill Sans MT" w:hAnsi="Gill Sans MT"/>
        </w:rPr>
        <w:t xml:space="preserve">The pivotal relationship in the </w:t>
      </w:r>
      <w:proofErr w:type="spellStart"/>
      <w:r w:rsidRPr="007A7584">
        <w:rPr>
          <w:rFonts w:ascii="Gill Sans MT" w:hAnsi="Gill Sans MT"/>
          <w:i/>
        </w:rPr>
        <w:t>The</w:t>
      </w:r>
      <w:proofErr w:type="spellEnd"/>
      <w:r w:rsidRPr="007A7584">
        <w:rPr>
          <w:rFonts w:ascii="Gill Sans MT" w:hAnsi="Gill Sans MT"/>
          <w:i/>
        </w:rPr>
        <w:t xml:space="preserve"> Road</w:t>
      </w:r>
      <w:r w:rsidRPr="007A7584">
        <w:rPr>
          <w:rFonts w:ascii="Gill Sans MT" w:hAnsi="Gill Sans MT"/>
        </w:rPr>
        <w:t xml:space="preserve"> is </w:t>
      </w:r>
      <w:r>
        <w:rPr>
          <w:rFonts w:ascii="Gill Sans MT" w:hAnsi="Gill Sans MT"/>
        </w:rPr>
        <w:t xml:space="preserve">that of two characters only known as “the man” and “the boy”; a father and his son. In the interview we watched before reading the novel, McCarthy explained that his relationship with his own son was very much the inspiration for </w:t>
      </w:r>
      <w:r>
        <w:rPr>
          <w:rFonts w:ascii="Gill Sans MT" w:hAnsi="Gill Sans MT"/>
          <w:i/>
        </w:rPr>
        <w:t>The Road</w:t>
      </w:r>
      <w:r>
        <w:rPr>
          <w:rFonts w:ascii="Gill Sans MT" w:hAnsi="Gill Sans MT"/>
        </w:rPr>
        <w:t xml:space="preserve">, going so far as to dedicate the novel to him and to consider his son as a co-author of sorts. </w:t>
      </w:r>
      <w:r w:rsidRPr="007A7584">
        <w:rPr>
          <w:rFonts w:ascii="Gill Sans MT" w:hAnsi="Gill Sans MT"/>
        </w:rPr>
        <w:t xml:space="preserve">Respond to one of the following prompts </w:t>
      </w:r>
      <w:r>
        <w:rPr>
          <w:rFonts w:ascii="Gill Sans MT" w:hAnsi="Gill Sans MT"/>
        </w:rPr>
        <w:t>that explores the relationship between the father and son</w:t>
      </w:r>
      <w:r w:rsidRPr="007A7584">
        <w:rPr>
          <w:rFonts w:ascii="Gill Sans MT" w:hAnsi="Gill Sans MT"/>
        </w:rPr>
        <w:t xml:space="preserve">: </w:t>
      </w:r>
    </w:p>
    <w:p w:rsidR="00E46D71" w:rsidRPr="007A09C0" w:rsidRDefault="00E46D71" w:rsidP="00E46D71">
      <w:pPr>
        <w:ind w:left="1080" w:hanging="360"/>
        <w:rPr>
          <w:rFonts w:ascii="Gill Sans MT" w:hAnsi="Gill Sans MT"/>
        </w:rPr>
      </w:pPr>
      <w:r>
        <w:rPr>
          <w:rFonts w:ascii="Gill Sans MT" w:hAnsi="Gill Sans MT"/>
        </w:rPr>
        <w:t xml:space="preserve">A: </w:t>
      </w:r>
      <w:r w:rsidRPr="007A09C0">
        <w:rPr>
          <w:rFonts w:ascii="Gill Sans MT" w:hAnsi="Gill Sans MT"/>
        </w:rPr>
        <w:t>The man sees himself as dut</w:t>
      </w:r>
      <w:r>
        <w:rPr>
          <w:rFonts w:ascii="Gill Sans MT" w:hAnsi="Gill Sans MT"/>
        </w:rPr>
        <w:t>y bound to his role as a father, and he tells the b</w:t>
      </w:r>
      <w:r w:rsidR="00AE1763">
        <w:rPr>
          <w:rFonts w:ascii="Gill Sans MT" w:hAnsi="Gill Sans MT"/>
        </w:rPr>
        <w:t>o</w:t>
      </w:r>
      <w:r>
        <w:rPr>
          <w:rFonts w:ascii="Gill Sans MT" w:hAnsi="Gill Sans MT"/>
        </w:rPr>
        <w:t>y, “m</w:t>
      </w:r>
      <w:r w:rsidRPr="007A09C0">
        <w:rPr>
          <w:rFonts w:ascii="Gill Sans MT" w:hAnsi="Gill Sans MT"/>
        </w:rPr>
        <w:t>y job is to take care of you</w:t>
      </w:r>
      <w:r>
        <w:rPr>
          <w:rFonts w:ascii="Gill Sans MT" w:hAnsi="Gill Sans MT"/>
        </w:rPr>
        <w:t xml:space="preserve">” </w:t>
      </w:r>
      <w:r w:rsidRPr="007A09C0">
        <w:rPr>
          <w:rFonts w:ascii="Gill Sans MT" w:hAnsi="Gill Sans MT"/>
        </w:rPr>
        <w:t>(pg. 77)</w:t>
      </w:r>
      <w:r>
        <w:rPr>
          <w:rFonts w:ascii="Gill Sans MT" w:hAnsi="Gill Sans MT"/>
        </w:rPr>
        <w:t>. The very first line of the book references the man’s concern for his child</w:t>
      </w:r>
      <w:r w:rsidRPr="007A09C0">
        <w:rPr>
          <w:rFonts w:ascii="Gill Sans MT" w:hAnsi="Gill Sans MT"/>
        </w:rPr>
        <w:t xml:space="preserve">. What are some ways in which he fulfills his duty as a father? How does the </w:t>
      </w:r>
      <w:r>
        <w:rPr>
          <w:rFonts w:ascii="Gill Sans MT" w:hAnsi="Gill Sans MT"/>
        </w:rPr>
        <w:t>man’s idea of fatherhood</w:t>
      </w:r>
      <w:r w:rsidRPr="007A09C0">
        <w:rPr>
          <w:rFonts w:ascii="Gill Sans MT" w:hAnsi="Gill Sans MT"/>
        </w:rPr>
        <w:t xml:space="preserve"> go beyond </w:t>
      </w:r>
      <w:r>
        <w:rPr>
          <w:rFonts w:ascii="Gill Sans MT" w:hAnsi="Gill Sans MT"/>
        </w:rPr>
        <w:t>just</w:t>
      </w:r>
      <w:r w:rsidRPr="007A09C0">
        <w:rPr>
          <w:rFonts w:ascii="Gill Sans MT" w:hAnsi="Gill Sans MT"/>
        </w:rPr>
        <w:t xml:space="preserve"> prov</w:t>
      </w:r>
      <w:r>
        <w:rPr>
          <w:rFonts w:ascii="Gill Sans MT" w:hAnsi="Gill Sans MT"/>
        </w:rPr>
        <w:t>iding</w:t>
      </w:r>
      <w:r w:rsidRPr="007A09C0">
        <w:rPr>
          <w:rFonts w:ascii="Gill Sans MT" w:hAnsi="Gill Sans MT"/>
        </w:rPr>
        <w:t xml:space="preserve"> </w:t>
      </w:r>
      <w:r>
        <w:rPr>
          <w:rFonts w:ascii="Gill Sans MT" w:hAnsi="Gill Sans MT"/>
        </w:rPr>
        <w:t>for</w:t>
      </w:r>
      <w:r w:rsidRPr="007A09C0">
        <w:rPr>
          <w:rFonts w:ascii="Gill Sans MT" w:hAnsi="Gill Sans MT"/>
        </w:rPr>
        <w:t xml:space="preserve"> the boy’s physical well being? Use specific instances</w:t>
      </w:r>
      <w:r w:rsidR="00AE1763">
        <w:rPr>
          <w:rFonts w:ascii="Gill Sans MT" w:hAnsi="Gill Sans MT"/>
        </w:rPr>
        <w:t xml:space="preserve"> </w:t>
      </w:r>
      <w:r w:rsidR="0095493B">
        <w:rPr>
          <w:rFonts w:ascii="Gill Sans MT" w:hAnsi="Gill Sans MT"/>
        </w:rPr>
        <w:t>and/</w:t>
      </w:r>
      <w:r w:rsidR="00AE1763">
        <w:rPr>
          <w:rFonts w:ascii="Gill Sans MT" w:hAnsi="Gill Sans MT"/>
        </w:rPr>
        <w:t>or symbols</w:t>
      </w:r>
      <w:r w:rsidRPr="007A09C0">
        <w:rPr>
          <w:rFonts w:ascii="Gill Sans MT" w:hAnsi="Gill Sans MT"/>
        </w:rPr>
        <w:t xml:space="preserve"> from the book to support your answer.</w:t>
      </w:r>
    </w:p>
    <w:p w:rsidR="0095493B" w:rsidRDefault="00E46D71" w:rsidP="00391317">
      <w:pPr>
        <w:ind w:left="1080" w:hanging="360"/>
        <w:rPr>
          <w:rFonts w:ascii="Gill Sans MT" w:hAnsi="Gill Sans MT"/>
          <w:b/>
        </w:rPr>
      </w:pPr>
      <w:r>
        <w:rPr>
          <w:rFonts w:ascii="Gill Sans MT" w:hAnsi="Gill Sans MT"/>
        </w:rPr>
        <w:t xml:space="preserve">B: </w:t>
      </w:r>
      <w:r w:rsidRPr="007A7584">
        <w:rPr>
          <w:rFonts w:ascii="Gill Sans MT" w:hAnsi="Gill Sans MT"/>
        </w:rPr>
        <w:t xml:space="preserve">Throughout </w:t>
      </w:r>
      <w:r w:rsidRPr="007A7584">
        <w:rPr>
          <w:rFonts w:ascii="Gill Sans MT" w:hAnsi="Gill Sans MT"/>
          <w:i/>
        </w:rPr>
        <w:t>The Road</w:t>
      </w:r>
      <w:r w:rsidRPr="007A7584">
        <w:rPr>
          <w:rFonts w:ascii="Gill Sans MT" w:hAnsi="Gill Sans MT"/>
        </w:rPr>
        <w:t>, we never learn the names of our two main characters; they are only referred to as “the man” and “the boy”, or “the father” and “the son.”</w:t>
      </w:r>
      <w:r w:rsidR="00103DA2">
        <w:rPr>
          <w:rFonts w:ascii="Gill Sans MT" w:hAnsi="Gill Sans MT"/>
        </w:rPr>
        <w:t xml:space="preserve"> </w:t>
      </w:r>
      <w:r w:rsidR="00103DA2" w:rsidRPr="007A7584">
        <w:rPr>
          <w:rFonts w:ascii="Gill Sans MT" w:hAnsi="Gill Sans MT"/>
        </w:rPr>
        <w:t>Why does McCarthy do this</w:t>
      </w:r>
      <w:r w:rsidR="00103DA2">
        <w:rPr>
          <w:rFonts w:ascii="Gill Sans MT" w:hAnsi="Gill Sans MT"/>
        </w:rPr>
        <w:t>?</w:t>
      </w:r>
      <w:r w:rsidRPr="007A7584">
        <w:rPr>
          <w:rFonts w:ascii="Gill Sans MT" w:hAnsi="Gill Sans MT"/>
        </w:rPr>
        <w:t xml:space="preserve"> What effect does this have on the relationship between the characters, and on us as readers? What are some instances from the book that may have impacted the reader differently if the characters had been named? </w:t>
      </w:r>
      <w:r w:rsidR="00391317" w:rsidRPr="007A09C0">
        <w:rPr>
          <w:rFonts w:ascii="Gill Sans MT" w:hAnsi="Gill Sans MT"/>
        </w:rPr>
        <w:t>Use specific instances</w:t>
      </w:r>
      <w:r w:rsidR="00391317">
        <w:rPr>
          <w:rFonts w:ascii="Gill Sans MT" w:hAnsi="Gill Sans MT"/>
        </w:rPr>
        <w:t xml:space="preserve"> and/or symbols</w:t>
      </w:r>
      <w:r w:rsidR="00391317" w:rsidRPr="007A09C0">
        <w:rPr>
          <w:rFonts w:ascii="Gill Sans MT" w:hAnsi="Gill Sans MT"/>
        </w:rPr>
        <w:t xml:space="preserve"> from the book to support your answer.</w:t>
      </w:r>
    </w:p>
    <w:p w:rsidR="006D2EEA" w:rsidRDefault="006D2EEA" w:rsidP="0095493B">
      <w:pPr>
        <w:rPr>
          <w:rFonts w:ascii="Gill Sans MT" w:hAnsi="Gill Sans MT"/>
          <w:b/>
        </w:rPr>
      </w:pPr>
    </w:p>
    <w:p w:rsidR="0095493B" w:rsidRPr="000B3C80" w:rsidRDefault="0095493B" w:rsidP="0095493B">
      <w:pPr>
        <w:rPr>
          <w:rFonts w:ascii="Gill Sans MT" w:hAnsi="Gill Sans MT"/>
          <w:b/>
        </w:rPr>
      </w:pPr>
      <w:r w:rsidRPr="000B3C80">
        <w:rPr>
          <w:rFonts w:ascii="Gill Sans MT" w:hAnsi="Gill Sans MT"/>
          <w:b/>
        </w:rPr>
        <w:t xml:space="preserve">Prompt </w:t>
      </w:r>
      <w:r>
        <w:rPr>
          <w:rFonts w:ascii="Gill Sans MT" w:hAnsi="Gill Sans MT"/>
          <w:b/>
        </w:rPr>
        <w:t>C and D: Supporting Characters</w:t>
      </w:r>
    </w:p>
    <w:p w:rsidR="0095493B" w:rsidRPr="007A7584" w:rsidRDefault="0095493B" w:rsidP="0095493B">
      <w:pPr>
        <w:rPr>
          <w:rFonts w:ascii="Gill Sans MT" w:hAnsi="Gill Sans MT"/>
        </w:rPr>
      </w:pPr>
      <w:r w:rsidRPr="007A7584">
        <w:rPr>
          <w:rFonts w:ascii="Gill Sans MT" w:hAnsi="Gill Sans MT"/>
        </w:rPr>
        <w:tab/>
      </w:r>
      <w:r>
        <w:rPr>
          <w:rFonts w:ascii="Gill Sans MT" w:hAnsi="Gill Sans MT"/>
        </w:rPr>
        <w:t xml:space="preserve">Much of the connection that readers form with the major characters of </w:t>
      </w:r>
      <w:r>
        <w:rPr>
          <w:rFonts w:ascii="Gill Sans MT" w:hAnsi="Gill Sans MT"/>
          <w:i/>
        </w:rPr>
        <w:t>The Road</w:t>
      </w:r>
      <w:r>
        <w:rPr>
          <w:rFonts w:ascii="Gill Sans MT" w:hAnsi="Gill Sans MT"/>
        </w:rPr>
        <w:t xml:space="preserve"> are based on the actions they take and decisions they make regarding the few minor characters</w:t>
      </w:r>
      <w:r w:rsidRPr="007A7584">
        <w:rPr>
          <w:rFonts w:ascii="Gill Sans MT" w:hAnsi="Gill Sans MT"/>
        </w:rPr>
        <w:t xml:space="preserve">. </w:t>
      </w:r>
      <w:r>
        <w:rPr>
          <w:rFonts w:ascii="Gill Sans MT" w:hAnsi="Gill Sans MT"/>
        </w:rPr>
        <w:t xml:space="preserve">Because the book is offered from a third person limited perspective, the insights of the main characters are expressed through sparse dialogue and high-stakes action. </w:t>
      </w:r>
      <w:r w:rsidRPr="007A7584">
        <w:rPr>
          <w:rFonts w:ascii="Gill Sans MT" w:hAnsi="Gill Sans MT"/>
        </w:rPr>
        <w:t>Think about how</w:t>
      </w:r>
      <w:r>
        <w:rPr>
          <w:rFonts w:ascii="Gill Sans MT" w:hAnsi="Gill Sans MT"/>
        </w:rPr>
        <w:t xml:space="preserve"> characters’ motivations and decisions</w:t>
      </w:r>
      <w:r w:rsidRPr="007A7584">
        <w:rPr>
          <w:rFonts w:ascii="Gill Sans MT" w:hAnsi="Gill Sans MT"/>
        </w:rPr>
        <w:t xml:space="preserve"> influence our analysis of </w:t>
      </w:r>
      <w:r>
        <w:rPr>
          <w:rFonts w:ascii="Gill Sans MT" w:hAnsi="Gill Sans MT"/>
        </w:rPr>
        <w:t>them</w:t>
      </w:r>
      <w:r w:rsidRPr="007A7584">
        <w:rPr>
          <w:rFonts w:ascii="Gill Sans MT" w:hAnsi="Gill Sans MT"/>
        </w:rPr>
        <w:t xml:space="preserve"> as you respond to one of these prompts:</w:t>
      </w:r>
    </w:p>
    <w:p w:rsidR="0095493B" w:rsidRPr="007A7584" w:rsidRDefault="0095493B" w:rsidP="0095493B">
      <w:pPr>
        <w:ind w:left="1080" w:hanging="360"/>
        <w:rPr>
          <w:rFonts w:ascii="Gill Sans MT" w:hAnsi="Gill Sans MT"/>
        </w:rPr>
      </w:pPr>
      <w:r>
        <w:rPr>
          <w:rFonts w:ascii="Gill Sans MT" w:hAnsi="Gill Sans MT"/>
        </w:rPr>
        <w:t>C</w:t>
      </w:r>
      <w:r w:rsidRPr="007A7584">
        <w:rPr>
          <w:rFonts w:ascii="Gill Sans MT" w:hAnsi="Gill Sans MT"/>
        </w:rPr>
        <w:t xml:space="preserve">: </w:t>
      </w:r>
      <w:r w:rsidR="00103DA2">
        <w:rPr>
          <w:rFonts w:ascii="Gill Sans MT" w:hAnsi="Gill Sans MT"/>
        </w:rPr>
        <w:t>The man and the boy have few interaction with strangers, but when they do, the results tend to be dramatic. From the marauder that’s shot, to Ely whom they help; from the “lightening man” they ignore, to the cart thief that man almost kills saying, “I’m going to leave you the way you left us” (pg. 257)</w:t>
      </w:r>
      <w:r w:rsidRPr="007A09C0">
        <w:rPr>
          <w:rFonts w:ascii="Gill Sans MT" w:hAnsi="Gill Sans MT"/>
        </w:rPr>
        <w:t>.</w:t>
      </w:r>
      <w:r w:rsidR="00103DA2">
        <w:rPr>
          <w:rFonts w:ascii="Gill Sans MT" w:hAnsi="Gill Sans MT"/>
        </w:rPr>
        <w:t xml:space="preserve"> Consider what these interactions with strangers tell us about the man and the boy</w:t>
      </w:r>
      <w:r w:rsidR="00391317">
        <w:rPr>
          <w:rFonts w:ascii="Gill Sans MT" w:hAnsi="Gill Sans MT"/>
        </w:rPr>
        <w:t xml:space="preserve">, about their decisions, and about what they are willing to do to survive. </w:t>
      </w:r>
      <w:r w:rsidR="00391317" w:rsidRPr="007A09C0">
        <w:rPr>
          <w:rFonts w:ascii="Gill Sans MT" w:hAnsi="Gill Sans MT"/>
        </w:rPr>
        <w:t>Use specific instances</w:t>
      </w:r>
      <w:r w:rsidR="00391317">
        <w:rPr>
          <w:rFonts w:ascii="Gill Sans MT" w:hAnsi="Gill Sans MT"/>
        </w:rPr>
        <w:t xml:space="preserve"> and/or symbols</w:t>
      </w:r>
      <w:r w:rsidR="00391317" w:rsidRPr="007A09C0">
        <w:rPr>
          <w:rFonts w:ascii="Gill Sans MT" w:hAnsi="Gill Sans MT"/>
        </w:rPr>
        <w:t xml:space="preserve"> from the book to support your answer.</w:t>
      </w:r>
    </w:p>
    <w:p w:rsidR="0095493B" w:rsidRDefault="0095493B" w:rsidP="00391317">
      <w:pPr>
        <w:ind w:left="1080" w:hanging="360"/>
        <w:rPr>
          <w:rFonts w:ascii="Gill Sans MT" w:hAnsi="Gill Sans MT"/>
          <w:i/>
        </w:rPr>
      </w:pPr>
      <w:r>
        <w:rPr>
          <w:rFonts w:ascii="Gill Sans MT" w:hAnsi="Gill Sans MT"/>
        </w:rPr>
        <w:t xml:space="preserve">D: </w:t>
      </w:r>
      <w:r w:rsidRPr="007A7584">
        <w:rPr>
          <w:rFonts w:ascii="Gill Sans MT" w:hAnsi="Gill Sans MT"/>
        </w:rPr>
        <w:t>After the father dies, the boy meets another man and must decide whether or not that man is trustworthy. When he asks the man, “How do I know you’re one of the good guys?”, the man responds with, “You don’t. You’ll have to take a shot” (pg. 283). Does the man prove that he is trustworthy based on what he does and what he says? How can the man’s words and actions be interpreted to mean that the boy can</w:t>
      </w:r>
      <w:r>
        <w:rPr>
          <w:rFonts w:ascii="Gill Sans MT" w:hAnsi="Gill Sans MT"/>
        </w:rPr>
        <w:t xml:space="preserve"> or cannot</w:t>
      </w:r>
      <w:r w:rsidRPr="007A7584">
        <w:rPr>
          <w:rFonts w:ascii="Gill Sans MT" w:hAnsi="Gill Sans MT"/>
        </w:rPr>
        <w:t xml:space="preserve"> trust the man? </w:t>
      </w:r>
      <w:r w:rsidR="00391317" w:rsidRPr="007A09C0">
        <w:rPr>
          <w:rFonts w:ascii="Gill Sans MT" w:hAnsi="Gill Sans MT"/>
        </w:rPr>
        <w:t>Use specific instances</w:t>
      </w:r>
      <w:r w:rsidR="00391317">
        <w:rPr>
          <w:rFonts w:ascii="Gill Sans MT" w:hAnsi="Gill Sans MT"/>
        </w:rPr>
        <w:t xml:space="preserve"> and/or symbols</w:t>
      </w:r>
      <w:r w:rsidR="00391317" w:rsidRPr="007A09C0">
        <w:rPr>
          <w:rFonts w:ascii="Gill Sans MT" w:hAnsi="Gill Sans MT"/>
        </w:rPr>
        <w:t xml:space="preserve"> from the book to support your answer.</w:t>
      </w:r>
    </w:p>
    <w:p w:rsidR="0095493B" w:rsidRDefault="0095493B" w:rsidP="00FC6936">
      <w:pPr>
        <w:rPr>
          <w:rFonts w:ascii="Gill Sans MT" w:hAnsi="Gill Sans MT"/>
          <w:i/>
        </w:rPr>
      </w:pPr>
    </w:p>
    <w:p w:rsidR="000A5ACD" w:rsidRPr="0095493B" w:rsidRDefault="000A5ACD" w:rsidP="00FC6936">
      <w:pPr>
        <w:rPr>
          <w:rFonts w:ascii="Gill Sans MT" w:hAnsi="Gill Sans MT"/>
          <w:i/>
        </w:rPr>
      </w:pPr>
    </w:p>
    <w:sectPr w:rsidR="000A5ACD" w:rsidRPr="0095493B" w:rsidSect="0095493B">
      <w:type w:val="continuous"/>
      <w:pgSz w:w="12240" w:h="15840"/>
      <w:pgMar w:top="720" w:right="720" w:bottom="720" w:left="72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63F" w:rsidRDefault="00BE663F" w:rsidP="00FC6936">
      <w:pPr>
        <w:spacing w:after="0" w:line="240" w:lineRule="auto"/>
      </w:pPr>
      <w:r>
        <w:separator/>
      </w:r>
    </w:p>
  </w:endnote>
  <w:endnote w:type="continuationSeparator" w:id="0">
    <w:p w:rsidR="00BE663F" w:rsidRDefault="00BE663F" w:rsidP="00FC6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agneto">
    <w:panose1 w:val="04030805050802020D02"/>
    <w:charset w:val="00"/>
    <w:family w:val="decorative"/>
    <w:pitch w:val="variable"/>
    <w:sig w:usb0="00000003" w:usb1="00000000" w:usb2="00000000" w:usb3="00000000" w:csb0="00000001" w:csb1="00000000"/>
  </w:font>
  <w:font w:name="Plantagenet Cherokee">
    <w:altName w:val="Gadugi"/>
    <w:charset w:val="00"/>
    <w:family w:val="roman"/>
    <w:pitch w:val="variable"/>
    <w:sig w:usb0="00000003" w:usb1="00000000" w:usb2="00001000" w:usb3="00000000" w:csb0="00000001"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317" w:rsidRPr="009D6D86" w:rsidRDefault="00391317" w:rsidP="009D6D86">
    <w:pPr>
      <w:pStyle w:val="Footer"/>
      <w:jc w:val="right"/>
      <w:rPr>
        <w:rFonts w:ascii="Magneto" w:hAnsi="Magneto"/>
        <w:sz w:val="20"/>
        <w:szCs w:val="20"/>
      </w:rPr>
    </w:pPr>
    <w:r>
      <w:rPr>
        <w:rFonts w:ascii="Magneto" w:hAnsi="Magneto"/>
        <w:sz w:val="20"/>
        <w:szCs w:val="20"/>
      </w:rPr>
      <w:t>Stoll – English 12 – Fall 2015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63F" w:rsidRDefault="00BE663F" w:rsidP="00FC6936">
      <w:pPr>
        <w:spacing w:after="0" w:line="240" w:lineRule="auto"/>
      </w:pPr>
      <w:r>
        <w:separator/>
      </w:r>
    </w:p>
  </w:footnote>
  <w:footnote w:type="continuationSeparator" w:id="0">
    <w:p w:rsidR="00BE663F" w:rsidRDefault="00BE663F" w:rsidP="00FC69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317" w:rsidRDefault="00391317" w:rsidP="0095493B">
    <w:pPr>
      <w:pStyle w:val="Header"/>
    </w:pPr>
    <w:r>
      <w:t xml:space="preserve">Name: _____________________________________________ </w:t>
    </w:r>
    <w:r>
      <w:tab/>
    </w:r>
    <w:proofErr w:type="gramStart"/>
    <w:r>
      <w:t>Date:_</w:t>
    </w:r>
    <w:proofErr w:type="gramEnd"/>
    <w:r>
      <w:t>_______________ Period:_______</w:t>
    </w:r>
  </w:p>
  <w:p w:rsidR="00391317" w:rsidRDefault="0039131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1155F"/>
    <w:multiLevelType w:val="hybridMultilevel"/>
    <w:tmpl w:val="06B6C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466AF3"/>
    <w:multiLevelType w:val="hybridMultilevel"/>
    <w:tmpl w:val="8ECA4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BD5152"/>
    <w:multiLevelType w:val="hybridMultilevel"/>
    <w:tmpl w:val="093A4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E053CC"/>
    <w:multiLevelType w:val="multilevel"/>
    <w:tmpl w:val="FEEA0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5B37CB"/>
    <w:multiLevelType w:val="hybridMultilevel"/>
    <w:tmpl w:val="68B46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586214"/>
    <w:multiLevelType w:val="hybridMultilevel"/>
    <w:tmpl w:val="B6989718"/>
    <w:lvl w:ilvl="0" w:tplc="EF8EC75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EAB"/>
    <w:rsid w:val="000009CD"/>
    <w:rsid w:val="00014C5D"/>
    <w:rsid w:val="00015F6E"/>
    <w:rsid w:val="000229B2"/>
    <w:rsid w:val="00026BD9"/>
    <w:rsid w:val="000A5ACD"/>
    <w:rsid w:val="000B3C80"/>
    <w:rsid w:val="000C213F"/>
    <w:rsid w:val="00103DA2"/>
    <w:rsid w:val="00133B07"/>
    <w:rsid w:val="00141EE5"/>
    <w:rsid w:val="00153EEC"/>
    <w:rsid w:val="001A3FE4"/>
    <w:rsid w:val="001C5FD0"/>
    <w:rsid w:val="001D091A"/>
    <w:rsid w:val="001D30BD"/>
    <w:rsid w:val="001D7FB3"/>
    <w:rsid w:val="001E77D0"/>
    <w:rsid w:val="00216D9D"/>
    <w:rsid w:val="0025132F"/>
    <w:rsid w:val="00261E88"/>
    <w:rsid w:val="00295C17"/>
    <w:rsid w:val="00302823"/>
    <w:rsid w:val="003049C8"/>
    <w:rsid w:val="00326EAB"/>
    <w:rsid w:val="00391317"/>
    <w:rsid w:val="00410B14"/>
    <w:rsid w:val="00415028"/>
    <w:rsid w:val="0043404E"/>
    <w:rsid w:val="0048002A"/>
    <w:rsid w:val="004A5533"/>
    <w:rsid w:val="004B3F40"/>
    <w:rsid w:val="004E1835"/>
    <w:rsid w:val="00546C5A"/>
    <w:rsid w:val="00597584"/>
    <w:rsid w:val="005A5393"/>
    <w:rsid w:val="005C26BF"/>
    <w:rsid w:val="005C721E"/>
    <w:rsid w:val="005F70BC"/>
    <w:rsid w:val="0063375A"/>
    <w:rsid w:val="00662D14"/>
    <w:rsid w:val="006D2EEA"/>
    <w:rsid w:val="006D73E0"/>
    <w:rsid w:val="006E6CC2"/>
    <w:rsid w:val="00706C4B"/>
    <w:rsid w:val="00711626"/>
    <w:rsid w:val="00712107"/>
    <w:rsid w:val="00776CEB"/>
    <w:rsid w:val="0079555B"/>
    <w:rsid w:val="007969D1"/>
    <w:rsid w:val="007D5898"/>
    <w:rsid w:val="008301D5"/>
    <w:rsid w:val="008A3522"/>
    <w:rsid w:val="008D2C56"/>
    <w:rsid w:val="008F127D"/>
    <w:rsid w:val="0095402B"/>
    <w:rsid w:val="0095493B"/>
    <w:rsid w:val="00997685"/>
    <w:rsid w:val="009A36A6"/>
    <w:rsid w:val="009D6D86"/>
    <w:rsid w:val="009E32CF"/>
    <w:rsid w:val="009F1E1D"/>
    <w:rsid w:val="00A507B3"/>
    <w:rsid w:val="00A62977"/>
    <w:rsid w:val="00A87970"/>
    <w:rsid w:val="00AE1763"/>
    <w:rsid w:val="00B02F24"/>
    <w:rsid w:val="00B87CB1"/>
    <w:rsid w:val="00BE663F"/>
    <w:rsid w:val="00C25F12"/>
    <w:rsid w:val="00C608CA"/>
    <w:rsid w:val="00C848FA"/>
    <w:rsid w:val="00C95940"/>
    <w:rsid w:val="00C9611C"/>
    <w:rsid w:val="00CA2DEE"/>
    <w:rsid w:val="00D2456B"/>
    <w:rsid w:val="00D45054"/>
    <w:rsid w:val="00D77155"/>
    <w:rsid w:val="00D8049B"/>
    <w:rsid w:val="00D93927"/>
    <w:rsid w:val="00E13B92"/>
    <w:rsid w:val="00E46D71"/>
    <w:rsid w:val="00E5411F"/>
    <w:rsid w:val="00E606C6"/>
    <w:rsid w:val="00EF1BC7"/>
    <w:rsid w:val="00F30C89"/>
    <w:rsid w:val="00F4376D"/>
    <w:rsid w:val="00F621AA"/>
    <w:rsid w:val="00F83573"/>
    <w:rsid w:val="00FA7373"/>
    <w:rsid w:val="00FB27E6"/>
    <w:rsid w:val="00FC6936"/>
    <w:rsid w:val="00FE6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34F8B"/>
  <w15:docId w15:val="{E4FAE965-E6F4-48A6-8B7A-CA16A5CB7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11C"/>
  </w:style>
  <w:style w:type="paragraph" w:styleId="Heading3">
    <w:name w:val="heading 3"/>
    <w:basedOn w:val="Normal"/>
    <w:link w:val="Heading3Char"/>
    <w:uiPriority w:val="9"/>
    <w:qFormat/>
    <w:rsid w:val="001D7F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32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2CF"/>
    <w:rPr>
      <w:rFonts w:ascii="Tahoma" w:hAnsi="Tahoma" w:cs="Tahoma"/>
      <w:sz w:val="16"/>
      <w:szCs w:val="16"/>
    </w:rPr>
  </w:style>
  <w:style w:type="paragraph" w:styleId="ListParagraph">
    <w:name w:val="List Paragraph"/>
    <w:basedOn w:val="Normal"/>
    <w:uiPriority w:val="34"/>
    <w:qFormat/>
    <w:rsid w:val="009E32CF"/>
    <w:pPr>
      <w:ind w:left="720"/>
      <w:contextualSpacing/>
    </w:pPr>
  </w:style>
  <w:style w:type="paragraph" w:styleId="Header">
    <w:name w:val="header"/>
    <w:basedOn w:val="Normal"/>
    <w:link w:val="HeaderChar"/>
    <w:uiPriority w:val="99"/>
    <w:unhideWhenUsed/>
    <w:rsid w:val="00FC69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936"/>
  </w:style>
  <w:style w:type="paragraph" w:styleId="Footer">
    <w:name w:val="footer"/>
    <w:basedOn w:val="Normal"/>
    <w:link w:val="FooterChar"/>
    <w:uiPriority w:val="99"/>
    <w:unhideWhenUsed/>
    <w:rsid w:val="00FC69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936"/>
  </w:style>
  <w:style w:type="character" w:customStyle="1" w:styleId="Heading3Char">
    <w:name w:val="Heading 3 Char"/>
    <w:basedOn w:val="DefaultParagraphFont"/>
    <w:link w:val="Heading3"/>
    <w:uiPriority w:val="9"/>
    <w:rsid w:val="001D7FB3"/>
    <w:rPr>
      <w:rFonts w:ascii="Times New Roman" w:eastAsia="Times New Roman" w:hAnsi="Times New Roman" w:cs="Times New Roman"/>
      <w:b/>
      <w:bCs/>
      <w:sz w:val="27"/>
      <w:szCs w:val="27"/>
    </w:rPr>
  </w:style>
  <w:style w:type="character" w:styleId="Strong">
    <w:name w:val="Strong"/>
    <w:basedOn w:val="DefaultParagraphFont"/>
    <w:uiPriority w:val="22"/>
    <w:qFormat/>
    <w:rsid w:val="001D7FB3"/>
    <w:rPr>
      <w:b/>
      <w:bCs/>
    </w:rPr>
  </w:style>
  <w:style w:type="character" w:styleId="Emphasis">
    <w:name w:val="Emphasis"/>
    <w:basedOn w:val="DefaultParagraphFont"/>
    <w:uiPriority w:val="20"/>
    <w:qFormat/>
    <w:rsid w:val="001D7FB3"/>
    <w:rPr>
      <w:i/>
      <w:iCs/>
    </w:rPr>
  </w:style>
  <w:style w:type="table" w:styleId="TableGrid">
    <w:name w:val="Table Grid"/>
    <w:basedOn w:val="TableNormal"/>
    <w:uiPriority w:val="59"/>
    <w:rsid w:val="00AE1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549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21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745</TotalTime>
  <Pages>2</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Eynon</dc:creator>
  <cp:lastModifiedBy>Russell Stoll</cp:lastModifiedBy>
  <cp:revision>3</cp:revision>
  <cp:lastPrinted>2017-09-11T17:28:00Z</cp:lastPrinted>
  <dcterms:created xsi:type="dcterms:W3CDTF">2017-09-11T05:49:00Z</dcterms:created>
  <dcterms:modified xsi:type="dcterms:W3CDTF">2017-09-11T18:13:00Z</dcterms:modified>
</cp:coreProperties>
</file>